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7F9C" w14:textId="77777777" w:rsidR="00E44681" w:rsidRDefault="00B6517C">
      <w:pPr>
        <w:rPr>
          <w:b/>
        </w:rPr>
      </w:pPr>
      <w:r>
        <w:rPr>
          <w:b/>
        </w:rPr>
        <w:t>Cabinet</w:t>
      </w:r>
      <w:r w:rsidR="00C314AB">
        <w:rPr>
          <w:b/>
        </w:rPr>
        <w:t xml:space="preserve"> Committee on Performance Improvement</w:t>
      </w:r>
      <w:r>
        <w:rPr>
          <w:b/>
        </w:rPr>
        <w:t xml:space="preserve"> </w:t>
      </w:r>
    </w:p>
    <w:p w14:paraId="751E62C1" w14:textId="561A9E27" w:rsidR="00E44681" w:rsidRDefault="00B6517C">
      <w:r>
        <w:t xml:space="preserve">Meeting to be held on </w:t>
      </w:r>
      <w:r w:rsidR="006A64A3">
        <w:t>T</w:t>
      </w:r>
      <w:r w:rsidR="00E96230">
        <w:t>hurs</w:t>
      </w:r>
      <w:r w:rsidR="006A64A3">
        <w:t xml:space="preserve">day </w:t>
      </w:r>
      <w:r w:rsidR="00683423">
        <w:t>2</w:t>
      </w:r>
      <w:r w:rsidR="00AB7036">
        <w:t>4</w:t>
      </w:r>
      <w:r w:rsidR="005D3A98">
        <w:t xml:space="preserve"> </w:t>
      </w:r>
      <w:r w:rsidR="00AB7036">
        <w:t>March</w:t>
      </w:r>
      <w:r w:rsidR="006A64A3">
        <w:t xml:space="preserve"> 202</w:t>
      </w:r>
      <w:r w:rsidR="00AB7036">
        <w:t>2</w:t>
      </w:r>
      <w:r w:rsidR="00E03B65">
        <w:t xml:space="preserve"> </w:t>
      </w:r>
    </w:p>
    <w:p w14:paraId="24EDFDBE" w14:textId="592C2708" w:rsidR="00475BCE" w:rsidRDefault="00475BCE"/>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75BCE" w14:paraId="1C8D392F" w14:textId="77777777" w:rsidTr="00AE16DB">
        <w:tc>
          <w:tcPr>
            <w:tcW w:w="3260" w:type="dxa"/>
          </w:tcPr>
          <w:p w14:paraId="260EB046" w14:textId="77777777" w:rsidR="00475BCE" w:rsidRDefault="00475BCE" w:rsidP="00AE16DB">
            <w:r>
              <w:rPr>
                <w:b/>
                <w:sz w:val="28"/>
              </w:rPr>
              <w:t xml:space="preserve">Part I </w:t>
            </w:r>
          </w:p>
        </w:tc>
      </w:tr>
    </w:tbl>
    <w:p w14:paraId="0DE242EA" w14:textId="77777777" w:rsidR="00475BCE" w:rsidRDefault="00475BCE" w:rsidP="00833103">
      <w:pPr>
        <w:jc w:val="right"/>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305DF" w14:paraId="7F993F79" w14:textId="77777777">
        <w:tc>
          <w:tcPr>
            <w:tcW w:w="3260" w:type="dxa"/>
          </w:tcPr>
          <w:p w14:paraId="30B3A414" w14:textId="77777777" w:rsidR="00E44681" w:rsidRDefault="00B6517C">
            <w:pPr>
              <w:pStyle w:val="BodyText"/>
            </w:pPr>
            <w:r>
              <w:t>Electoral Division affected:</w:t>
            </w:r>
          </w:p>
          <w:p w14:paraId="76AA5559" w14:textId="77777777" w:rsidR="00E44681" w:rsidRDefault="00B6517C">
            <w:pPr>
              <w:rPr>
                <w:u w:val="single"/>
              </w:rPr>
            </w:pPr>
            <w:fldSimple w:instr=" DOCPROPERTY  Wards  \* MERGEFORMAT ">
              <w:r>
                <w:t>(All Divisions);</w:t>
              </w:r>
            </w:fldSimple>
          </w:p>
        </w:tc>
      </w:tr>
    </w:tbl>
    <w:p w14:paraId="61260AC3" w14:textId="77777777" w:rsidR="00475BCE" w:rsidRDefault="00475BCE">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75BCE" w14:paraId="23127CAF" w14:textId="77777777" w:rsidTr="00AE16DB">
        <w:tc>
          <w:tcPr>
            <w:tcW w:w="3260" w:type="dxa"/>
          </w:tcPr>
          <w:p w14:paraId="38A11C8B" w14:textId="77777777" w:rsidR="00475BCE" w:rsidRDefault="00475BCE" w:rsidP="00AE16DB">
            <w:pPr>
              <w:tabs>
                <w:tab w:val="center" w:pos="1522"/>
              </w:tabs>
              <w:rPr>
                <w:b/>
                <w:sz w:val="28"/>
              </w:rPr>
            </w:pPr>
            <w:r w:rsidRPr="000C3E92">
              <w:rPr>
                <w:b/>
                <w:szCs w:val="24"/>
              </w:rPr>
              <w:t>Corporate Priorities</w:t>
            </w:r>
            <w:r>
              <w:rPr>
                <w:b/>
                <w:sz w:val="28"/>
              </w:rPr>
              <w:t>:</w:t>
            </w:r>
          </w:p>
          <w:p w14:paraId="17D0C32F" w14:textId="77777777" w:rsidR="00475BCE" w:rsidRPr="000C3E92" w:rsidRDefault="00475BCE" w:rsidP="00AE16DB">
            <w:pPr>
              <w:tabs>
                <w:tab w:val="center" w:pos="1522"/>
              </w:tabs>
              <w:rPr>
                <w:bCs/>
                <w:szCs w:val="24"/>
              </w:rPr>
            </w:pPr>
            <w:r w:rsidRPr="000C3E92">
              <w:rPr>
                <w:bCs/>
                <w:szCs w:val="24"/>
              </w:rPr>
              <w:t>Delivering better services;</w:t>
            </w:r>
          </w:p>
          <w:p w14:paraId="3EDCAEE0" w14:textId="77777777" w:rsidR="00475BCE" w:rsidRPr="000C3E92" w:rsidRDefault="00475BCE" w:rsidP="00AE16DB">
            <w:pPr>
              <w:tabs>
                <w:tab w:val="center" w:pos="1522"/>
              </w:tabs>
              <w:rPr>
                <w:bCs/>
                <w:szCs w:val="24"/>
              </w:rPr>
            </w:pPr>
            <w:r w:rsidRPr="000C3E92">
              <w:rPr>
                <w:bCs/>
                <w:szCs w:val="24"/>
              </w:rPr>
              <w:t>Protecting our environment;</w:t>
            </w:r>
          </w:p>
          <w:p w14:paraId="332DA82F" w14:textId="77777777" w:rsidR="00475BCE" w:rsidRPr="000C3E92" w:rsidRDefault="00475BCE" w:rsidP="00AE16DB">
            <w:pPr>
              <w:tabs>
                <w:tab w:val="center" w:pos="1522"/>
              </w:tabs>
              <w:rPr>
                <w:bCs/>
                <w:szCs w:val="24"/>
              </w:rPr>
            </w:pPr>
            <w:r w:rsidRPr="000C3E92">
              <w:rPr>
                <w:bCs/>
                <w:szCs w:val="24"/>
              </w:rPr>
              <w:t>Supporting economic growth;</w:t>
            </w:r>
          </w:p>
          <w:p w14:paraId="7999E09F" w14:textId="77777777" w:rsidR="00475BCE" w:rsidRPr="000C3E92" w:rsidRDefault="00475BCE" w:rsidP="00AE16DB">
            <w:pPr>
              <w:tabs>
                <w:tab w:val="center" w:pos="1522"/>
              </w:tabs>
              <w:rPr>
                <w:bCs/>
                <w:szCs w:val="24"/>
              </w:rPr>
            </w:pPr>
            <w:r w:rsidRPr="000C3E92">
              <w:rPr>
                <w:bCs/>
                <w:szCs w:val="24"/>
              </w:rPr>
              <w:t>Cari</w:t>
            </w:r>
            <w:r>
              <w:rPr>
                <w:bCs/>
                <w:szCs w:val="24"/>
              </w:rPr>
              <w:t>n</w:t>
            </w:r>
            <w:r w:rsidRPr="000C3E92">
              <w:rPr>
                <w:bCs/>
                <w:szCs w:val="24"/>
              </w:rPr>
              <w:t>g for the vulnerable;</w:t>
            </w:r>
          </w:p>
          <w:p w14:paraId="1F4B33E4" w14:textId="77777777" w:rsidR="00475BCE" w:rsidRDefault="00475BCE" w:rsidP="00AE16DB">
            <w:pPr>
              <w:tabs>
                <w:tab w:val="center" w:pos="1522"/>
              </w:tabs>
            </w:pPr>
            <w:r w:rsidRPr="000C3E92">
              <w:rPr>
                <w:bCs/>
                <w:szCs w:val="24"/>
              </w:rPr>
              <w:tab/>
            </w:r>
          </w:p>
        </w:tc>
      </w:tr>
    </w:tbl>
    <w:p w14:paraId="0B19005A" w14:textId="77777777" w:rsidR="00475BCE" w:rsidRDefault="00475BCE">
      <w:pPr>
        <w:rPr>
          <w:b/>
        </w:rPr>
      </w:pPr>
    </w:p>
    <w:p w14:paraId="352506CF" w14:textId="5F1FA4BC" w:rsidR="00E44681" w:rsidRDefault="00B6517C">
      <w:pPr>
        <w:rPr>
          <w:b/>
        </w:rPr>
      </w:pPr>
      <w:r>
        <w:rPr>
          <w:b/>
        </w:rPr>
        <w:t>Corporate Strate</w:t>
      </w:r>
      <w:r w:rsidR="00671D41">
        <w:rPr>
          <w:b/>
        </w:rPr>
        <w:t>gy Monitoring report – Quarter</w:t>
      </w:r>
      <w:r w:rsidR="00E96230">
        <w:rPr>
          <w:b/>
        </w:rPr>
        <w:t xml:space="preserve"> </w:t>
      </w:r>
      <w:r w:rsidR="00AB7036">
        <w:rPr>
          <w:b/>
        </w:rPr>
        <w:t>3</w:t>
      </w:r>
      <w:r>
        <w:rPr>
          <w:b/>
        </w:rPr>
        <w:t xml:space="preserve"> </w:t>
      </w:r>
      <w:r w:rsidR="00671D41">
        <w:rPr>
          <w:b/>
        </w:rPr>
        <w:t>202</w:t>
      </w:r>
      <w:r w:rsidR="005D3A98">
        <w:rPr>
          <w:b/>
        </w:rPr>
        <w:t>1</w:t>
      </w:r>
      <w:r w:rsidR="00671D41">
        <w:rPr>
          <w:b/>
        </w:rPr>
        <w:t>/2</w:t>
      </w:r>
      <w:r w:rsidR="005D3A98">
        <w:rPr>
          <w:b/>
        </w:rPr>
        <w:t>2</w:t>
      </w:r>
      <w:r w:rsidR="0032790D">
        <w:rPr>
          <w:b/>
        </w:rPr>
        <w:t xml:space="preserve"> </w:t>
      </w:r>
      <w:r w:rsidR="00475BCE">
        <w:rPr>
          <w:b/>
        </w:rPr>
        <w:t>P</w:t>
      </w:r>
      <w:r>
        <w:rPr>
          <w:b/>
        </w:rPr>
        <w:t>erform</w:t>
      </w:r>
      <w:r w:rsidR="00FE6151">
        <w:rPr>
          <w:b/>
        </w:rPr>
        <w:t>ance</w:t>
      </w:r>
      <w:r w:rsidR="00671D41">
        <w:rPr>
          <w:b/>
        </w:rPr>
        <w:t xml:space="preserve"> </w:t>
      </w:r>
      <w:r w:rsidR="00475BCE">
        <w:rPr>
          <w:b/>
        </w:rPr>
        <w:t>U</w:t>
      </w:r>
      <w:r w:rsidR="00671D41">
        <w:rPr>
          <w:b/>
        </w:rPr>
        <w:t>pdate</w:t>
      </w:r>
    </w:p>
    <w:p w14:paraId="688304CB" w14:textId="77777777" w:rsidR="00E44681" w:rsidRDefault="00B6517C" w:rsidP="00E44681">
      <w:pPr>
        <w:ind w:left="709" w:hanging="709"/>
      </w:pPr>
      <w:r>
        <w:t>(Appendix '</w:t>
      </w:r>
      <w:r w:rsidR="00AB7036">
        <w:t>A</w:t>
      </w:r>
      <w:r>
        <w:t>' refer</w:t>
      </w:r>
      <w:r w:rsidR="00AB7036">
        <w:t>s</w:t>
      </w:r>
      <w:r>
        <w:t>)</w:t>
      </w:r>
    </w:p>
    <w:p w14:paraId="055BD889" w14:textId="77777777" w:rsidR="00E44681" w:rsidRDefault="00E44681" w:rsidP="00E44681"/>
    <w:p w14:paraId="2F8EABC1" w14:textId="77777777" w:rsidR="00E44681" w:rsidRDefault="00B6517C" w:rsidP="00E44681">
      <w:r>
        <w:t>Contact for further information:</w:t>
      </w:r>
    </w:p>
    <w:p w14:paraId="0F5FD67F" w14:textId="77777777" w:rsidR="00E44681" w:rsidRDefault="00B6517C" w:rsidP="00E44681">
      <w:r>
        <w:t>Michael Walder, Tel: 01772 533637</w:t>
      </w:r>
      <w:r w:rsidR="00461040">
        <w:t xml:space="preserve">, </w:t>
      </w:r>
      <w:r w:rsidR="00732803">
        <w:fldChar w:fldCharType="begin"/>
      </w:r>
      <w:r w:rsidR="00732803">
        <w:instrText xml:space="preserve"> DOCPROPERTY  LeadOfficerTel  \* MERGEFORMAT </w:instrText>
      </w:r>
      <w:r w:rsidR="00732803">
        <w:fldChar w:fldCharType="separate"/>
      </w:r>
      <w:r w:rsidR="00732803">
        <w:fldChar w:fldCharType="end"/>
      </w:r>
      <w:r>
        <w:t xml:space="preserve">Senior Business Intelligence Manager, </w:t>
      </w:r>
    </w:p>
    <w:p w14:paraId="6AB46F45" w14:textId="77777777" w:rsidR="00E44681" w:rsidRDefault="00B6517C" w:rsidP="00E44681">
      <w:fldSimple w:instr=" DOCPROPERTY  LeadOfficerEmail  \* MERGEFORMAT ">
        <w:r w:rsidR="005E05D3">
          <w:t>michael.walder</w:t>
        </w:r>
        <w:r>
          <w:t>@lancashire.gov.uk</w:t>
        </w:r>
      </w:fldSimple>
    </w:p>
    <w:p w14:paraId="271D9F8E" w14:textId="77777777" w:rsidR="00E44681" w:rsidRDefault="00E446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305DF" w14:paraId="19F1385F" w14:textId="77777777" w:rsidTr="009B0614">
        <w:trPr>
          <w:trHeight w:val="2542"/>
        </w:trPr>
        <w:tc>
          <w:tcPr>
            <w:tcW w:w="9180" w:type="dxa"/>
          </w:tcPr>
          <w:p w14:paraId="367EDD3C" w14:textId="77777777" w:rsidR="00E44681" w:rsidRDefault="00E44681" w:rsidP="00833103">
            <w:pPr>
              <w:pStyle w:val="Header"/>
              <w:jc w:val="both"/>
            </w:pPr>
          </w:p>
          <w:p w14:paraId="3BFA07AF" w14:textId="5BFFB675" w:rsidR="00E44681" w:rsidRDefault="00475BCE" w:rsidP="00833103">
            <w:pPr>
              <w:pStyle w:val="Heading6"/>
              <w:jc w:val="both"/>
              <w:rPr>
                <w:rFonts w:ascii="Arial" w:hAnsi="Arial"/>
              </w:rPr>
            </w:pPr>
            <w:r>
              <w:rPr>
                <w:rFonts w:ascii="Arial" w:hAnsi="Arial"/>
              </w:rPr>
              <w:t>Brief</w:t>
            </w:r>
            <w:r w:rsidR="00B6517C">
              <w:rPr>
                <w:rFonts w:ascii="Arial" w:hAnsi="Arial"/>
              </w:rPr>
              <w:t xml:space="preserve"> Summary</w:t>
            </w:r>
          </w:p>
          <w:p w14:paraId="0205A9F5" w14:textId="77777777" w:rsidR="00B70FDC" w:rsidRDefault="00B70FDC" w:rsidP="00833103">
            <w:pPr>
              <w:jc w:val="both"/>
            </w:pPr>
          </w:p>
          <w:p w14:paraId="2E55C644" w14:textId="3297D55A" w:rsidR="00DC0689" w:rsidRDefault="00B6517C" w:rsidP="00833103">
            <w:pPr>
              <w:jc w:val="both"/>
            </w:pPr>
            <w:r>
              <w:t xml:space="preserve">Following </w:t>
            </w:r>
            <w:r w:rsidR="00475BCE">
              <w:t xml:space="preserve">Cabinet's </w:t>
            </w:r>
            <w:r>
              <w:t>agreement of the new corporate priorities</w:t>
            </w:r>
            <w:r w:rsidR="00E16E34">
              <w:t xml:space="preserve"> </w:t>
            </w:r>
            <w:r w:rsidR="002A27F0">
              <w:t>for 2021-202</w:t>
            </w:r>
            <w:r w:rsidR="00AB7036">
              <w:t>5</w:t>
            </w:r>
            <w:r>
              <w:t xml:space="preserve"> </w:t>
            </w:r>
            <w:r w:rsidR="00B70FDC">
              <w:t xml:space="preserve"> on 7</w:t>
            </w:r>
            <w:r>
              <w:t xml:space="preserve"> October 2021</w:t>
            </w:r>
            <w:r w:rsidR="00475BCE">
              <w:t>,</w:t>
            </w:r>
            <w:r>
              <w:t xml:space="preserve"> the </w:t>
            </w:r>
            <w:r w:rsidR="00AB7036">
              <w:t xml:space="preserve">Corporate Strategy performance monitoring </w:t>
            </w:r>
            <w:r>
              <w:t>report has now been reformatted and updated to monitor performance against each of the new corporate priorities (delivering better services;</w:t>
            </w:r>
            <w:r w:rsidR="00AB7036">
              <w:t xml:space="preserve"> </w:t>
            </w:r>
            <w:r w:rsidR="00E465B1">
              <w:t>p</w:t>
            </w:r>
            <w:r>
              <w:t xml:space="preserve">rotecting </w:t>
            </w:r>
            <w:r w:rsidR="00475BCE">
              <w:t>our</w:t>
            </w:r>
            <w:r w:rsidR="00732803">
              <w:t xml:space="preserve"> </w:t>
            </w:r>
            <w:r>
              <w:t>environment</w:t>
            </w:r>
            <w:r w:rsidR="001E49DD">
              <w:t>; supporting economic growth</w:t>
            </w:r>
            <w:r>
              <w:t xml:space="preserve"> and</w:t>
            </w:r>
            <w:r w:rsidR="00AB7036">
              <w:t xml:space="preserve"> caring for the vulnerable</w:t>
            </w:r>
            <w:r>
              <w:t xml:space="preserve">).  </w:t>
            </w:r>
          </w:p>
          <w:p w14:paraId="2BA3E344" w14:textId="77777777" w:rsidR="00DC0689" w:rsidRDefault="00DC0689" w:rsidP="00833103">
            <w:pPr>
              <w:jc w:val="both"/>
            </w:pPr>
          </w:p>
          <w:p w14:paraId="495279E6" w14:textId="76DB38CF" w:rsidR="00A2571E" w:rsidRDefault="00B6517C" w:rsidP="00833103">
            <w:pPr>
              <w:jc w:val="both"/>
            </w:pPr>
            <w:bookmarkStart w:id="0" w:name="_Hlk97103405"/>
            <w:r>
              <w:t>Already e</w:t>
            </w:r>
            <w:r w:rsidR="00683423">
              <w:t>stablished Key Performance Indicators</w:t>
            </w:r>
            <w:r w:rsidR="00B70FDC">
              <w:t xml:space="preserve"> </w:t>
            </w:r>
            <w:r>
              <w:t xml:space="preserve">are now reported under each of the </w:t>
            </w:r>
            <w:r w:rsidR="00E465B1">
              <w:t xml:space="preserve">new </w:t>
            </w:r>
            <w:r>
              <w:t xml:space="preserve">corporate priorities </w:t>
            </w:r>
            <w:r w:rsidR="00683423">
              <w:t xml:space="preserve">along with </w:t>
            </w:r>
            <w:r w:rsidR="00E465B1">
              <w:t xml:space="preserve">the </w:t>
            </w:r>
            <w:r>
              <w:t>highlighting</w:t>
            </w:r>
            <w:r w:rsidR="00E465B1">
              <w:t xml:space="preserve"> of</w:t>
            </w:r>
            <w:r>
              <w:t xml:space="preserve"> other service developments areas which are contributing to the delivery of the new priorities</w:t>
            </w:r>
            <w:r w:rsidR="00475BCE">
              <w:t>. A</w:t>
            </w:r>
            <w:r w:rsidR="00AB7036">
              <w:t>dditional reports</w:t>
            </w:r>
            <w:r>
              <w:t xml:space="preserve"> are listed which </w:t>
            </w:r>
            <w:r w:rsidR="00AB7036">
              <w:t>are being scheduled for future meetings</w:t>
            </w:r>
            <w:r>
              <w:t>,</w:t>
            </w:r>
            <w:r w:rsidR="00AB7036">
              <w:t xml:space="preserve"> to provide more in</w:t>
            </w:r>
            <w:r w:rsidR="001E49DD">
              <w:t>-</w:t>
            </w:r>
            <w:r w:rsidR="00AB7036">
              <w:t>depth detail of the progress of specific areas of work</w:t>
            </w:r>
            <w:r>
              <w:t xml:space="preserve">. </w:t>
            </w:r>
          </w:p>
          <w:bookmarkEnd w:id="0"/>
          <w:p w14:paraId="7C1B505B" w14:textId="77777777" w:rsidR="005D194B" w:rsidRDefault="005D194B" w:rsidP="00833103">
            <w:pPr>
              <w:jc w:val="both"/>
            </w:pPr>
          </w:p>
          <w:p w14:paraId="3EE6B12A" w14:textId="5DF1C649" w:rsidR="00300A0D" w:rsidRDefault="00B6517C" w:rsidP="00833103">
            <w:pPr>
              <w:jc w:val="both"/>
            </w:pPr>
            <w:r>
              <w:t xml:space="preserve">Appendix 'A' </w:t>
            </w:r>
            <w:r w:rsidR="00475BCE">
              <w:t xml:space="preserve">provides </w:t>
            </w:r>
            <w:r>
              <w:t xml:space="preserve">the </w:t>
            </w:r>
            <w:r w:rsidR="00420D68">
              <w:t>latest performance updates available against</w:t>
            </w:r>
            <w:r>
              <w:t xml:space="preserve"> </w:t>
            </w:r>
            <w:r w:rsidR="00420D68">
              <w:t xml:space="preserve">the </w:t>
            </w:r>
            <w:r>
              <w:t>agreed</w:t>
            </w:r>
            <w:r w:rsidR="00DC0689">
              <w:t xml:space="preserve"> </w:t>
            </w:r>
            <w:r w:rsidR="00B70FDC">
              <w:t>K</w:t>
            </w:r>
            <w:r w:rsidR="00475BCE">
              <w:t xml:space="preserve">ey </w:t>
            </w:r>
            <w:r w:rsidR="00B70FDC">
              <w:t>P</w:t>
            </w:r>
            <w:r w:rsidR="00475BCE">
              <w:t xml:space="preserve">erformance </w:t>
            </w:r>
            <w:r w:rsidR="00B70FDC">
              <w:t>I</w:t>
            </w:r>
            <w:r w:rsidR="00475BCE">
              <w:t>ndicator</w:t>
            </w:r>
            <w:r w:rsidR="00B70FDC">
              <w:t>s</w:t>
            </w:r>
            <w:r w:rsidR="00475BCE">
              <w:t>,</w:t>
            </w:r>
            <w:r w:rsidR="00DC0689">
              <w:t xml:space="preserve"> along with</w:t>
            </w:r>
            <w:r w:rsidR="002A27F0">
              <w:t xml:space="preserve"> an overview of</w:t>
            </w:r>
            <w:r w:rsidR="00DC0689">
              <w:t xml:space="preserve"> some additional </w:t>
            </w:r>
            <w:r w:rsidR="00B70FDC">
              <w:t xml:space="preserve">service </w:t>
            </w:r>
            <w:r w:rsidR="00DC0689">
              <w:t>development areas</w:t>
            </w:r>
            <w:r w:rsidR="002A27F0">
              <w:t xml:space="preserve"> relating to each corporate priority</w:t>
            </w:r>
            <w:r w:rsidR="00420D68">
              <w:t xml:space="preserve">.  </w:t>
            </w:r>
          </w:p>
          <w:p w14:paraId="332766B5" w14:textId="77777777" w:rsidR="00A100FE" w:rsidRPr="00DA6341" w:rsidRDefault="00A100FE" w:rsidP="00833103">
            <w:pPr>
              <w:jc w:val="both"/>
              <w:rPr>
                <w:rFonts w:cs="Arial"/>
                <w:szCs w:val="24"/>
              </w:rPr>
            </w:pPr>
          </w:p>
          <w:p w14:paraId="099C0E6A" w14:textId="77777777" w:rsidR="00E44681" w:rsidRDefault="00B6517C" w:rsidP="00833103">
            <w:pPr>
              <w:pStyle w:val="Heading5"/>
              <w:jc w:val="both"/>
              <w:rPr>
                <w:rFonts w:ascii="Arial" w:hAnsi="Arial"/>
                <w:b w:val="0"/>
                <w:u w:val="none"/>
              </w:rPr>
            </w:pPr>
            <w:r>
              <w:rPr>
                <w:rFonts w:ascii="Arial" w:hAnsi="Arial"/>
                <w:u w:val="none"/>
              </w:rPr>
              <w:t>Recommendation</w:t>
            </w:r>
          </w:p>
          <w:p w14:paraId="42E1B81F" w14:textId="77777777" w:rsidR="00E44681" w:rsidRDefault="00E44681" w:rsidP="00833103">
            <w:pPr>
              <w:jc w:val="both"/>
            </w:pPr>
          </w:p>
          <w:p w14:paraId="68615F44" w14:textId="77777777" w:rsidR="00E465B1" w:rsidRDefault="00B6517C" w:rsidP="00833103">
            <w:pPr>
              <w:jc w:val="both"/>
            </w:pPr>
            <w:r>
              <w:t xml:space="preserve">The </w:t>
            </w:r>
            <w:r w:rsidR="00040D11">
              <w:t>Cabinet</w:t>
            </w:r>
            <w:r>
              <w:t xml:space="preserve"> Committee on Performance Improvement</w:t>
            </w:r>
            <w:r w:rsidR="00E44681">
              <w:t xml:space="preserve"> is asked to note</w:t>
            </w:r>
            <w:r w:rsidR="00EB668A">
              <w:t xml:space="preserve"> and comment on </w:t>
            </w:r>
            <w:r w:rsidR="00861D49">
              <w:t>pe</w:t>
            </w:r>
            <w:r w:rsidR="00E44681">
              <w:t>rformance</w:t>
            </w:r>
            <w:r w:rsidR="00861D49">
              <w:t xml:space="preserve"> </w:t>
            </w:r>
            <w:r w:rsidR="00B70FDC">
              <w:t>and additional information set out in</w:t>
            </w:r>
            <w:r w:rsidR="00EB668A">
              <w:t xml:space="preserve"> Appendix 'A'</w:t>
            </w:r>
            <w:r w:rsidR="008219EB">
              <w:t xml:space="preserve">. </w:t>
            </w:r>
          </w:p>
          <w:p w14:paraId="7A90A404" w14:textId="77777777" w:rsidR="00E44681" w:rsidRDefault="00E44681" w:rsidP="00833103">
            <w:pPr>
              <w:jc w:val="both"/>
            </w:pPr>
          </w:p>
        </w:tc>
      </w:tr>
    </w:tbl>
    <w:p w14:paraId="560C655C" w14:textId="77777777" w:rsidR="00076B3B" w:rsidRDefault="00076B3B" w:rsidP="00833103">
      <w:pPr>
        <w:jc w:val="both"/>
        <w:rPr>
          <w:b/>
        </w:rPr>
      </w:pPr>
    </w:p>
    <w:p w14:paraId="349953E3" w14:textId="77777777" w:rsidR="002A27F0" w:rsidRDefault="002A27F0" w:rsidP="00833103">
      <w:pPr>
        <w:jc w:val="both"/>
        <w:rPr>
          <w:b/>
        </w:rPr>
      </w:pPr>
    </w:p>
    <w:p w14:paraId="793400A8" w14:textId="77777777" w:rsidR="002A27F0" w:rsidRDefault="002A27F0" w:rsidP="00833103">
      <w:pPr>
        <w:jc w:val="both"/>
        <w:rPr>
          <w:b/>
        </w:rPr>
      </w:pPr>
    </w:p>
    <w:p w14:paraId="5B0A1B06" w14:textId="1F50B630" w:rsidR="005B0DF1" w:rsidRDefault="00475BCE" w:rsidP="00833103">
      <w:pPr>
        <w:jc w:val="both"/>
        <w:rPr>
          <w:b/>
        </w:rPr>
      </w:pPr>
      <w:r>
        <w:rPr>
          <w:b/>
        </w:rPr>
        <w:t>Detail</w:t>
      </w:r>
    </w:p>
    <w:p w14:paraId="2DBBA7E5" w14:textId="77777777" w:rsidR="00DF4012" w:rsidRDefault="00DF4012" w:rsidP="00833103">
      <w:pPr>
        <w:jc w:val="both"/>
        <w:rPr>
          <w:b/>
        </w:rPr>
      </w:pPr>
    </w:p>
    <w:p w14:paraId="1324D98E" w14:textId="77777777" w:rsidR="00DF4012" w:rsidRDefault="00B6517C" w:rsidP="00833103">
      <w:pPr>
        <w:jc w:val="both"/>
      </w:pPr>
      <w:r>
        <w:t xml:space="preserve">Key Performance Indicators, associated targets and other relevant annual performance reports were agreed by Cabinet on 6 February 2020 against the 5 objectives of the Corporate Strategy. </w:t>
      </w:r>
    </w:p>
    <w:p w14:paraId="07BADC81" w14:textId="77777777" w:rsidR="00DF4012" w:rsidRDefault="00DF4012" w:rsidP="00833103">
      <w:pPr>
        <w:jc w:val="both"/>
      </w:pPr>
    </w:p>
    <w:p w14:paraId="26A9F205" w14:textId="77777777" w:rsidR="00E465B1" w:rsidRDefault="00B6517C" w:rsidP="00833103">
      <w:pPr>
        <w:jc w:val="both"/>
      </w:pPr>
      <w:r>
        <w:t>Monitoring against these indicators, was agreed to form the content of quarterly corporate performance monitoring reports to the Cabinet Committee on Performance Improvement and these have been regularly presented to the Committee since 19 February 2020.</w:t>
      </w:r>
    </w:p>
    <w:p w14:paraId="60B66349" w14:textId="77777777" w:rsidR="003430BF" w:rsidRDefault="003430BF" w:rsidP="00833103">
      <w:pPr>
        <w:jc w:val="both"/>
      </w:pPr>
    </w:p>
    <w:p w14:paraId="500BCD92" w14:textId="766A16D7" w:rsidR="003430BF" w:rsidRDefault="00B6517C" w:rsidP="00833103">
      <w:pPr>
        <w:jc w:val="both"/>
      </w:pPr>
      <w:r>
        <w:t xml:space="preserve">Following the agreement of the new corporate priorities at Cabinet on 7 October 2021 the report has now been reformatted and updated to monitor performance against each of the new corporate priorities (delivering better services; protecting </w:t>
      </w:r>
      <w:r w:rsidR="00475BCE">
        <w:t>our</w:t>
      </w:r>
      <w:r>
        <w:t xml:space="preserve"> environment</w:t>
      </w:r>
      <w:r w:rsidR="001E49DD">
        <w:t>; s</w:t>
      </w:r>
      <w:r w:rsidR="00AB7036">
        <w:t xml:space="preserve">upporting economic growth </w:t>
      </w:r>
      <w:r>
        <w:t xml:space="preserve">and </w:t>
      </w:r>
      <w:r w:rsidR="00AB7036">
        <w:t>caring for the vulnerable</w:t>
      </w:r>
      <w:r>
        <w:t xml:space="preserve">).  </w:t>
      </w:r>
    </w:p>
    <w:p w14:paraId="6FDA4303" w14:textId="77777777" w:rsidR="00E465B1" w:rsidRDefault="00E465B1" w:rsidP="00833103">
      <w:pPr>
        <w:jc w:val="both"/>
      </w:pPr>
    </w:p>
    <w:p w14:paraId="66A24FF4" w14:textId="6F66E5E8" w:rsidR="003430BF" w:rsidRDefault="00B6517C" w:rsidP="00833103">
      <w:pPr>
        <w:jc w:val="both"/>
      </w:pPr>
      <w:r>
        <w:t xml:space="preserve">The report at Appendix 'A' provides the latest available quarter </w:t>
      </w:r>
      <w:r w:rsidR="00B376A9">
        <w:t>3</w:t>
      </w:r>
      <w:r>
        <w:t xml:space="preserve"> 2021/22 performance information and associated commentary on the current position against each indicator, including any related issues and required actions, along with information on some additional development areas supporting the delivering of the corporate priorities. </w:t>
      </w:r>
    </w:p>
    <w:p w14:paraId="7BE220EC" w14:textId="77777777" w:rsidR="00DF4012" w:rsidRDefault="00DF4012" w:rsidP="00833103">
      <w:pPr>
        <w:jc w:val="both"/>
      </w:pPr>
    </w:p>
    <w:p w14:paraId="2D160368" w14:textId="341BA837" w:rsidR="005B0DF1" w:rsidRDefault="00B6517C" w:rsidP="00833103">
      <w:pPr>
        <w:jc w:val="both"/>
      </w:pPr>
      <w:r>
        <w:t>Attention is drawn to the following key areas of performance</w:t>
      </w:r>
      <w:r w:rsidR="00E465B1">
        <w:t xml:space="preserve"> against the K</w:t>
      </w:r>
      <w:r>
        <w:t xml:space="preserve">ey </w:t>
      </w:r>
      <w:r w:rsidR="00E465B1">
        <w:t>P</w:t>
      </w:r>
      <w:r>
        <w:t xml:space="preserve">erformance </w:t>
      </w:r>
      <w:r w:rsidR="00E465B1">
        <w:t>I</w:t>
      </w:r>
      <w:r>
        <w:t>ndicator</w:t>
      </w:r>
      <w:r w:rsidR="00E465B1">
        <w:t>s in the report</w:t>
      </w:r>
      <w:r>
        <w:t>.</w:t>
      </w:r>
    </w:p>
    <w:p w14:paraId="408D886B" w14:textId="77777777" w:rsidR="005B0DF1" w:rsidRDefault="005B0DF1" w:rsidP="00833103">
      <w:pPr>
        <w:jc w:val="both"/>
      </w:pPr>
    </w:p>
    <w:p w14:paraId="10B75055" w14:textId="77777777" w:rsidR="005B0DF1" w:rsidRDefault="00B6517C" w:rsidP="00833103">
      <w:pPr>
        <w:jc w:val="both"/>
      </w:pPr>
      <w:r>
        <w:t>Highlights of good performance includes:</w:t>
      </w:r>
    </w:p>
    <w:p w14:paraId="63919016" w14:textId="77777777" w:rsidR="001F1882" w:rsidRDefault="001F1882" w:rsidP="00833103">
      <w:pPr>
        <w:jc w:val="both"/>
      </w:pPr>
    </w:p>
    <w:p w14:paraId="62519992" w14:textId="2411169B" w:rsidR="005B0DF1" w:rsidRDefault="00B6517C" w:rsidP="00475BCE">
      <w:pPr>
        <w:jc w:val="both"/>
      </w:pPr>
      <w:r>
        <w:t>Delivering Better Services</w:t>
      </w:r>
    </w:p>
    <w:p w14:paraId="3E9CFCDE" w14:textId="77777777" w:rsidR="00B6517C" w:rsidRDefault="00B6517C" w:rsidP="00833103">
      <w:pPr>
        <w:jc w:val="both"/>
      </w:pPr>
    </w:p>
    <w:p w14:paraId="6F7D605C" w14:textId="77777777" w:rsidR="00445BA3" w:rsidRDefault="00B6517C" w:rsidP="00833103">
      <w:pPr>
        <w:numPr>
          <w:ilvl w:val="0"/>
          <w:numId w:val="4"/>
        </w:numPr>
        <w:jc w:val="both"/>
      </w:pPr>
      <w:r>
        <w:rPr>
          <w:rFonts w:cs="Arial"/>
        </w:rPr>
        <w:t>Safety carriageway d</w:t>
      </w:r>
      <w:r w:rsidRPr="00517843">
        <w:rPr>
          <w:rFonts w:cs="Arial"/>
        </w:rPr>
        <w:t xml:space="preserve">efects repaired within </w:t>
      </w:r>
      <w:r w:rsidR="00A8394A">
        <w:rPr>
          <w:rFonts w:cs="Arial"/>
        </w:rPr>
        <w:t>5</w:t>
      </w:r>
      <w:r w:rsidRPr="00517843">
        <w:rPr>
          <w:rFonts w:cs="Arial"/>
        </w:rPr>
        <w:t xml:space="preserve"> working days (non-urgent)</w:t>
      </w:r>
    </w:p>
    <w:p w14:paraId="37E69FF6" w14:textId="77777777" w:rsidR="0015306B" w:rsidRDefault="00B6517C" w:rsidP="00833103">
      <w:pPr>
        <w:numPr>
          <w:ilvl w:val="0"/>
          <w:numId w:val="4"/>
        </w:numPr>
        <w:jc w:val="both"/>
      </w:pPr>
      <w:r>
        <w:rPr>
          <w:rFonts w:cs="Arial"/>
        </w:rPr>
        <w:t>Safety carriageway d</w:t>
      </w:r>
      <w:r w:rsidRPr="00517843">
        <w:rPr>
          <w:rFonts w:cs="Arial"/>
        </w:rPr>
        <w:t>efects repaired within 20 working days (non-urgent)</w:t>
      </w:r>
    </w:p>
    <w:p w14:paraId="259361A2" w14:textId="6E120EC6" w:rsidR="00C63DF7" w:rsidRPr="0015306B" w:rsidRDefault="00B6517C" w:rsidP="00833103">
      <w:pPr>
        <w:numPr>
          <w:ilvl w:val="0"/>
          <w:numId w:val="4"/>
        </w:numPr>
        <w:jc w:val="both"/>
      </w:pPr>
      <w:r>
        <w:rPr>
          <w:rFonts w:cs="Arial"/>
          <w:color w:val="000000"/>
        </w:rPr>
        <w:t>Percentage</w:t>
      </w:r>
      <w:r w:rsidRPr="00AF11A4">
        <w:rPr>
          <w:rFonts w:cs="Arial"/>
          <w:color w:val="000000"/>
        </w:rPr>
        <w:t xml:space="preserve"> of Non-Traffic Management </w:t>
      </w:r>
      <w:r>
        <w:rPr>
          <w:rFonts w:cs="Arial"/>
          <w:color w:val="000000"/>
        </w:rPr>
        <w:t xml:space="preserve">lamp-out </w:t>
      </w:r>
      <w:r w:rsidRPr="00AF11A4">
        <w:rPr>
          <w:rFonts w:cs="Arial"/>
          <w:color w:val="000000"/>
        </w:rPr>
        <w:t>faults repaired within 5 working days</w:t>
      </w:r>
    </w:p>
    <w:p w14:paraId="22153F59" w14:textId="45CDAE6D" w:rsidR="0015306B" w:rsidRPr="006A5AD7" w:rsidRDefault="00B6517C" w:rsidP="00833103">
      <w:pPr>
        <w:numPr>
          <w:ilvl w:val="0"/>
          <w:numId w:val="4"/>
        </w:numPr>
        <w:jc w:val="both"/>
      </w:pPr>
      <w:r>
        <w:rPr>
          <w:rFonts w:cs="Arial"/>
          <w:color w:val="000000"/>
        </w:rPr>
        <w:t>Percentage</w:t>
      </w:r>
      <w:r w:rsidRPr="00AF11A4">
        <w:rPr>
          <w:rFonts w:cs="Arial"/>
          <w:color w:val="000000"/>
        </w:rPr>
        <w:t xml:space="preserve"> of Traffic Management lamp-out faults repaired within 20 working days</w:t>
      </w:r>
    </w:p>
    <w:p w14:paraId="242BF55A" w14:textId="77777777" w:rsidR="002A27F0" w:rsidRDefault="002A27F0" w:rsidP="00833103">
      <w:pPr>
        <w:pStyle w:val="NoSpacing"/>
        <w:jc w:val="both"/>
        <w:rPr>
          <w:rFonts w:ascii="Arial" w:hAnsi="Arial" w:cs="Arial"/>
          <w:sz w:val="24"/>
          <w:szCs w:val="24"/>
        </w:rPr>
      </w:pPr>
    </w:p>
    <w:p w14:paraId="45704421" w14:textId="3E7CE668" w:rsidR="00F70DDA" w:rsidRDefault="00B6517C" w:rsidP="00475BCE">
      <w:pPr>
        <w:pStyle w:val="NoSpacing"/>
        <w:jc w:val="both"/>
        <w:rPr>
          <w:rFonts w:ascii="Arial" w:hAnsi="Arial" w:cs="Arial"/>
          <w:sz w:val="24"/>
          <w:szCs w:val="24"/>
        </w:rPr>
      </w:pPr>
      <w:r>
        <w:rPr>
          <w:rFonts w:ascii="Arial" w:hAnsi="Arial" w:cs="Arial"/>
          <w:sz w:val="24"/>
          <w:szCs w:val="24"/>
        </w:rPr>
        <w:t>Supporting Economic Growth</w:t>
      </w:r>
    </w:p>
    <w:p w14:paraId="589FEDCF" w14:textId="77777777" w:rsidR="00B6517C" w:rsidRDefault="00B6517C" w:rsidP="00833103">
      <w:pPr>
        <w:pStyle w:val="NoSpacing"/>
        <w:jc w:val="both"/>
        <w:rPr>
          <w:rFonts w:ascii="Arial" w:hAnsi="Arial" w:cs="Arial"/>
          <w:sz w:val="24"/>
          <w:szCs w:val="24"/>
        </w:rPr>
      </w:pPr>
    </w:p>
    <w:p w14:paraId="7EF275EF" w14:textId="77777777" w:rsidR="00F70DDA" w:rsidRDefault="00B6517C" w:rsidP="00833103">
      <w:pPr>
        <w:pStyle w:val="NoSpacing"/>
        <w:numPr>
          <w:ilvl w:val="0"/>
          <w:numId w:val="4"/>
        </w:numPr>
        <w:jc w:val="both"/>
        <w:rPr>
          <w:rFonts w:ascii="Arial" w:hAnsi="Arial" w:cs="Arial"/>
          <w:sz w:val="24"/>
          <w:szCs w:val="24"/>
        </w:rPr>
      </w:pPr>
      <w:r w:rsidRPr="0015306B">
        <w:rPr>
          <w:rFonts w:ascii="Arial" w:hAnsi="Arial" w:cs="Arial"/>
          <w:sz w:val="24"/>
          <w:szCs w:val="24"/>
        </w:rPr>
        <w:t>New businesses established by Boost</w:t>
      </w:r>
    </w:p>
    <w:p w14:paraId="36A34AC2" w14:textId="77777777" w:rsidR="00E53B80" w:rsidRDefault="00B6517C" w:rsidP="00833103">
      <w:pPr>
        <w:pStyle w:val="NoSpacing"/>
        <w:numPr>
          <w:ilvl w:val="0"/>
          <w:numId w:val="2"/>
        </w:numPr>
        <w:jc w:val="both"/>
        <w:rPr>
          <w:rFonts w:ascii="Arial" w:hAnsi="Arial" w:cs="Arial"/>
          <w:sz w:val="24"/>
          <w:szCs w:val="24"/>
        </w:rPr>
      </w:pPr>
      <w:r w:rsidRPr="00E53B80">
        <w:rPr>
          <w:rFonts w:ascii="Arial" w:hAnsi="Arial" w:cs="Arial"/>
          <w:sz w:val="24"/>
          <w:szCs w:val="24"/>
        </w:rPr>
        <w:t>Number of visits to libraries</w:t>
      </w:r>
    </w:p>
    <w:p w14:paraId="3177D4E9" w14:textId="77777777" w:rsidR="001051A2" w:rsidRDefault="00B6517C" w:rsidP="00833103">
      <w:pPr>
        <w:pStyle w:val="NoSpacing"/>
        <w:numPr>
          <w:ilvl w:val="0"/>
          <w:numId w:val="2"/>
        </w:numPr>
        <w:jc w:val="both"/>
        <w:rPr>
          <w:rFonts w:ascii="Arial" w:hAnsi="Arial" w:cs="Arial"/>
          <w:sz w:val="24"/>
          <w:szCs w:val="24"/>
        </w:rPr>
      </w:pPr>
      <w:r w:rsidRPr="001051A2">
        <w:rPr>
          <w:rFonts w:ascii="Arial" w:hAnsi="Arial" w:cs="Arial"/>
          <w:sz w:val="24"/>
          <w:szCs w:val="24"/>
        </w:rPr>
        <w:t>Pupils Average Attainment 8 Score at K</w:t>
      </w:r>
      <w:r w:rsidR="005D6EC9">
        <w:rPr>
          <w:rFonts w:ascii="Arial" w:hAnsi="Arial" w:cs="Arial"/>
          <w:sz w:val="24"/>
          <w:szCs w:val="24"/>
        </w:rPr>
        <w:t xml:space="preserve">ey </w:t>
      </w:r>
      <w:r w:rsidRPr="001051A2">
        <w:rPr>
          <w:rFonts w:ascii="Arial" w:hAnsi="Arial" w:cs="Arial"/>
          <w:sz w:val="24"/>
          <w:szCs w:val="24"/>
        </w:rPr>
        <w:t>S</w:t>
      </w:r>
      <w:r w:rsidR="005D6EC9">
        <w:rPr>
          <w:rFonts w:ascii="Arial" w:hAnsi="Arial" w:cs="Arial"/>
          <w:sz w:val="24"/>
          <w:szCs w:val="24"/>
        </w:rPr>
        <w:t xml:space="preserve">tage </w:t>
      </w:r>
      <w:r w:rsidRPr="001051A2">
        <w:rPr>
          <w:rFonts w:ascii="Arial" w:hAnsi="Arial" w:cs="Arial"/>
          <w:sz w:val="24"/>
          <w:szCs w:val="24"/>
        </w:rPr>
        <w:t>4</w:t>
      </w:r>
    </w:p>
    <w:p w14:paraId="5D2FBFB7" w14:textId="7EA96608" w:rsidR="009A7C3E" w:rsidRPr="00793F1C" w:rsidRDefault="00B6517C" w:rsidP="00833103">
      <w:pPr>
        <w:pStyle w:val="NoSpacing"/>
        <w:numPr>
          <w:ilvl w:val="0"/>
          <w:numId w:val="2"/>
        </w:numPr>
        <w:jc w:val="both"/>
        <w:rPr>
          <w:rFonts w:ascii="Arial" w:hAnsi="Arial" w:cs="Arial"/>
          <w:sz w:val="24"/>
          <w:szCs w:val="24"/>
        </w:rPr>
      </w:pPr>
      <w:r w:rsidRPr="009A7C3E">
        <w:rPr>
          <w:rFonts w:ascii="Arial" w:eastAsia="Arial" w:hAnsi="Arial" w:cs="Arial"/>
          <w:color w:val="000000"/>
          <w:sz w:val="24"/>
          <w:szCs w:val="24"/>
        </w:rPr>
        <w:t>Percentage of young people in education</w:t>
      </w:r>
      <w:r>
        <w:rPr>
          <w:rFonts w:ascii="Arial" w:eastAsia="Arial" w:hAnsi="Arial" w:cs="Arial"/>
          <w:color w:val="000000"/>
          <w:sz w:val="24"/>
          <w:szCs w:val="24"/>
        </w:rPr>
        <w:t>, employment</w:t>
      </w:r>
      <w:r w:rsidRPr="009A7C3E">
        <w:rPr>
          <w:rFonts w:ascii="Arial" w:eastAsia="Arial" w:hAnsi="Arial" w:cs="Arial"/>
          <w:color w:val="000000"/>
          <w:sz w:val="24"/>
          <w:szCs w:val="24"/>
        </w:rPr>
        <w:t xml:space="preserve"> or training </w:t>
      </w:r>
      <w:r>
        <w:rPr>
          <w:rFonts w:ascii="Arial" w:eastAsia="Arial" w:hAnsi="Arial" w:cs="Arial"/>
          <w:color w:val="000000"/>
          <w:sz w:val="24"/>
          <w:szCs w:val="24"/>
        </w:rPr>
        <w:t xml:space="preserve">- </w:t>
      </w:r>
      <w:r w:rsidRPr="009A7C3E">
        <w:rPr>
          <w:rFonts w:ascii="Arial" w:eastAsia="Arial" w:hAnsi="Arial" w:cs="Arial"/>
          <w:color w:val="000000"/>
          <w:sz w:val="24"/>
          <w:szCs w:val="24"/>
        </w:rPr>
        <w:t xml:space="preserve"> SEND pupils</w:t>
      </w:r>
    </w:p>
    <w:p w14:paraId="0BDABDDA" w14:textId="77777777" w:rsidR="00793F1C" w:rsidRPr="00DC21E0" w:rsidRDefault="00B6517C" w:rsidP="00833103">
      <w:pPr>
        <w:pStyle w:val="NoSpacing"/>
        <w:numPr>
          <w:ilvl w:val="0"/>
          <w:numId w:val="2"/>
        </w:numPr>
        <w:spacing w:line="256" w:lineRule="auto"/>
        <w:jc w:val="both"/>
        <w:rPr>
          <w:rFonts w:ascii="Arial" w:hAnsi="Arial" w:cs="Arial"/>
          <w:sz w:val="24"/>
          <w:szCs w:val="24"/>
        </w:rPr>
      </w:pPr>
      <w:r w:rsidRPr="00793F1C">
        <w:rPr>
          <w:rFonts w:ascii="Arial" w:hAnsi="Arial" w:cs="Arial"/>
          <w:sz w:val="24"/>
          <w:szCs w:val="24"/>
        </w:rPr>
        <w:t>Number of visits to libraries</w:t>
      </w:r>
    </w:p>
    <w:p w14:paraId="61B21D06" w14:textId="77777777" w:rsidR="00DC21E0" w:rsidRDefault="00B6517C" w:rsidP="00833103">
      <w:pPr>
        <w:pStyle w:val="NoSpacing"/>
        <w:numPr>
          <w:ilvl w:val="0"/>
          <w:numId w:val="4"/>
        </w:numPr>
        <w:jc w:val="both"/>
        <w:rPr>
          <w:rFonts w:ascii="Arial" w:hAnsi="Arial" w:cs="Arial"/>
          <w:sz w:val="24"/>
          <w:szCs w:val="24"/>
        </w:rPr>
      </w:pPr>
      <w:r w:rsidRPr="00E53B80">
        <w:rPr>
          <w:rFonts w:ascii="Arial" w:hAnsi="Arial" w:cs="Arial"/>
          <w:sz w:val="24"/>
          <w:szCs w:val="24"/>
        </w:rPr>
        <w:t xml:space="preserve">Number of People's network (PNET) sessions in </w:t>
      </w:r>
      <w:r w:rsidR="0016335A">
        <w:rPr>
          <w:rFonts w:ascii="Arial" w:hAnsi="Arial" w:cs="Arial"/>
          <w:sz w:val="24"/>
          <w:szCs w:val="24"/>
        </w:rPr>
        <w:t>l</w:t>
      </w:r>
      <w:r w:rsidRPr="00E53B80">
        <w:rPr>
          <w:rFonts w:ascii="Arial" w:hAnsi="Arial" w:cs="Arial"/>
          <w:sz w:val="24"/>
          <w:szCs w:val="24"/>
        </w:rPr>
        <w:t>ibraries</w:t>
      </w:r>
    </w:p>
    <w:p w14:paraId="09105E4D" w14:textId="77777777" w:rsidR="0016335A" w:rsidRPr="00B816B1" w:rsidRDefault="00B6517C" w:rsidP="00833103">
      <w:pPr>
        <w:pStyle w:val="NoSpacing"/>
        <w:numPr>
          <w:ilvl w:val="0"/>
          <w:numId w:val="4"/>
        </w:numPr>
        <w:spacing w:line="256" w:lineRule="auto"/>
        <w:jc w:val="both"/>
        <w:rPr>
          <w:rFonts w:ascii="Arial" w:hAnsi="Arial" w:cs="Arial"/>
          <w:sz w:val="24"/>
          <w:szCs w:val="24"/>
        </w:rPr>
      </w:pPr>
      <w:r w:rsidRPr="00DC21E0">
        <w:rPr>
          <w:rFonts w:ascii="Arial" w:hAnsi="Arial" w:cs="Arial"/>
          <w:sz w:val="24"/>
          <w:szCs w:val="24"/>
        </w:rPr>
        <w:t>Number of library events organised</w:t>
      </w:r>
    </w:p>
    <w:p w14:paraId="53FE71C2" w14:textId="77777777" w:rsidR="0016335A" w:rsidRDefault="00B6517C" w:rsidP="00833103">
      <w:pPr>
        <w:pStyle w:val="NoSpacing"/>
        <w:numPr>
          <w:ilvl w:val="0"/>
          <w:numId w:val="4"/>
        </w:numPr>
        <w:jc w:val="both"/>
        <w:rPr>
          <w:rFonts w:ascii="Arial" w:hAnsi="Arial" w:cs="Arial"/>
          <w:sz w:val="24"/>
          <w:szCs w:val="24"/>
        </w:rPr>
      </w:pPr>
      <w:r w:rsidRPr="00EF742A">
        <w:rPr>
          <w:rFonts w:ascii="Arial" w:hAnsi="Arial" w:cs="Arial"/>
          <w:sz w:val="24"/>
          <w:szCs w:val="24"/>
        </w:rPr>
        <w:t>Number of e-downloads</w:t>
      </w:r>
      <w:r>
        <w:rPr>
          <w:rFonts w:ascii="Arial" w:hAnsi="Arial" w:cs="Arial"/>
          <w:sz w:val="24"/>
          <w:szCs w:val="24"/>
        </w:rPr>
        <w:t xml:space="preserve"> (via libraries)</w:t>
      </w:r>
    </w:p>
    <w:p w14:paraId="635F0BBF" w14:textId="77777777" w:rsidR="00B816B1" w:rsidRPr="00B816B1" w:rsidRDefault="00B6517C" w:rsidP="00833103">
      <w:pPr>
        <w:pStyle w:val="NoSpacing"/>
        <w:numPr>
          <w:ilvl w:val="0"/>
          <w:numId w:val="4"/>
        </w:numPr>
        <w:jc w:val="both"/>
        <w:rPr>
          <w:rFonts w:ascii="Arial" w:hAnsi="Arial" w:cs="Arial"/>
          <w:sz w:val="24"/>
          <w:szCs w:val="24"/>
        </w:rPr>
      </w:pPr>
      <w:r w:rsidRPr="00B816B1">
        <w:rPr>
          <w:rFonts w:ascii="Arial" w:hAnsi="Arial" w:cs="Arial"/>
          <w:sz w:val="24"/>
          <w:szCs w:val="24"/>
        </w:rPr>
        <w:t>Number of volunteers in libraries</w:t>
      </w:r>
    </w:p>
    <w:p w14:paraId="50528A48" w14:textId="77777777" w:rsidR="007F5D67" w:rsidRDefault="007F5D67" w:rsidP="00833103">
      <w:pPr>
        <w:pStyle w:val="NoSpacing"/>
        <w:jc w:val="both"/>
        <w:rPr>
          <w:rFonts w:ascii="Arial" w:hAnsi="Arial" w:cs="Arial"/>
          <w:sz w:val="24"/>
          <w:szCs w:val="24"/>
        </w:rPr>
      </w:pPr>
    </w:p>
    <w:p w14:paraId="098FDB94" w14:textId="359EF517" w:rsidR="007F5D67" w:rsidRDefault="00B6517C" w:rsidP="00475BCE">
      <w:pPr>
        <w:jc w:val="both"/>
      </w:pPr>
      <w:r>
        <w:lastRenderedPageBreak/>
        <w:t>Caring for the Vulnerable</w:t>
      </w:r>
    </w:p>
    <w:p w14:paraId="2E2D38BE" w14:textId="77777777" w:rsidR="00B6517C" w:rsidRDefault="00B6517C" w:rsidP="00833103">
      <w:pPr>
        <w:jc w:val="both"/>
      </w:pPr>
    </w:p>
    <w:p w14:paraId="6EE7740F" w14:textId="77777777" w:rsidR="007F5D67" w:rsidRPr="0015306B" w:rsidRDefault="00B6517C" w:rsidP="00833103">
      <w:pPr>
        <w:numPr>
          <w:ilvl w:val="0"/>
          <w:numId w:val="4"/>
        </w:numPr>
        <w:jc w:val="both"/>
      </w:pPr>
      <w:r w:rsidRPr="0087783B">
        <w:rPr>
          <w:rFonts w:cs="Arial"/>
        </w:rPr>
        <w:t>Percentage of children and young people who received targeted early help support from Children and Families Wellbeing service which successfully met their identified needs</w:t>
      </w:r>
    </w:p>
    <w:p w14:paraId="405C659A" w14:textId="77777777" w:rsidR="007F5D67" w:rsidRDefault="00B6517C" w:rsidP="00833103">
      <w:pPr>
        <w:pStyle w:val="NoSpacing"/>
        <w:numPr>
          <w:ilvl w:val="0"/>
          <w:numId w:val="4"/>
        </w:numPr>
        <w:jc w:val="both"/>
        <w:rPr>
          <w:rFonts w:ascii="Arial" w:hAnsi="Arial" w:cs="Arial"/>
          <w:sz w:val="24"/>
          <w:szCs w:val="24"/>
        </w:rPr>
      </w:pPr>
      <w:r w:rsidRPr="00866ED2">
        <w:rPr>
          <w:rFonts w:ascii="Arial" w:hAnsi="Arial" w:cs="Arial"/>
          <w:sz w:val="24"/>
          <w:szCs w:val="24"/>
        </w:rPr>
        <w:t>Percentage of children looked after who are actually living in Lancashire</w:t>
      </w:r>
    </w:p>
    <w:p w14:paraId="33B28C0E" w14:textId="77777777" w:rsidR="007F5D67" w:rsidRPr="00A4009C" w:rsidRDefault="00B6517C" w:rsidP="00833103">
      <w:pPr>
        <w:pStyle w:val="NoSpacing"/>
        <w:numPr>
          <w:ilvl w:val="0"/>
          <w:numId w:val="4"/>
        </w:numPr>
        <w:spacing w:line="256" w:lineRule="auto"/>
        <w:jc w:val="both"/>
        <w:rPr>
          <w:rFonts w:ascii="Arial" w:hAnsi="Arial" w:cs="Arial"/>
          <w:sz w:val="24"/>
          <w:szCs w:val="24"/>
        </w:rPr>
      </w:pPr>
      <w:r w:rsidRPr="00EE079E">
        <w:rPr>
          <w:rFonts w:ascii="Arial" w:hAnsi="Arial" w:cs="Arial"/>
          <w:sz w:val="24"/>
          <w:szCs w:val="24"/>
        </w:rPr>
        <w:t>Percentage of older people (65 and over) who were still at home 91 days after discharge from hospital into reablement/ rehabilitation services</w:t>
      </w:r>
    </w:p>
    <w:p w14:paraId="63B3B705" w14:textId="77777777" w:rsidR="007F5D67" w:rsidRPr="00F70DDA" w:rsidRDefault="00B6517C" w:rsidP="00833103">
      <w:pPr>
        <w:pStyle w:val="NoSpacing"/>
        <w:numPr>
          <w:ilvl w:val="0"/>
          <w:numId w:val="4"/>
        </w:numPr>
        <w:jc w:val="both"/>
        <w:rPr>
          <w:rFonts w:ascii="Arial" w:hAnsi="Arial" w:cs="Arial"/>
          <w:sz w:val="24"/>
          <w:szCs w:val="24"/>
        </w:rPr>
      </w:pPr>
      <w:r w:rsidRPr="00F70DDA">
        <w:rPr>
          <w:rFonts w:ascii="Arial" w:hAnsi="Arial" w:cs="Arial"/>
          <w:sz w:val="24"/>
          <w:szCs w:val="24"/>
        </w:rPr>
        <w:t>Proportion of adults with learning disabilities who live in their own home</w:t>
      </w:r>
    </w:p>
    <w:p w14:paraId="00813507" w14:textId="77777777" w:rsidR="007F5D67" w:rsidRPr="00F70DDA" w:rsidRDefault="00B6517C" w:rsidP="00833103">
      <w:pPr>
        <w:pStyle w:val="NoSpacing"/>
        <w:numPr>
          <w:ilvl w:val="0"/>
          <w:numId w:val="4"/>
        </w:numPr>
        <w:jc w:val="both"/>
        <w:rPr>
          <w:rFonts w:ascii="Arial" w:hAnsi="Arial" w:cs="Arial"/>
          <w:sz w:val="24"/>
          <w:szCs w:val="24"/>
        </w:rPr>
      </w:pPr>
      <w:r w:rsidRPr="00F70DDA">
        <w:rPr>
          <w:rFonts w:ascii="Arial" w:hAnsi="Arial" w:cs="Arial"/>
          <w:sz w:val="24"/>
          <w:szCs w:val="24"/>
        </w:rPr>
        <w:t xml:space="preserve">Proportion of adults and older people receiving long term services who are supported in the community. </w:t>
      </w:r>
    </w:p>
    <w:p w14:paraId="77DC0AD5" w14:textId="77777777" w:rsidR="00987914" w:rsidRPr="0015306B" w:rsidRDefault="00987914" w:rsidP="00833103">
      <w:pPr>
        <w:pStyle w:val="NoSpacing"/>
        <w:jc w:val="both"/>
        <w:rPr>
          <w:rFonts w:ascii="Arial" w:hAnsi="Arial" w:cs="Arial"/>
          <w:sz w:val="24"/>
          <w:szCs w:val="24"/>
        </w:rPr>
      </w:pPr>
    </w:p>
    <w:p w14:paraId="4F987D8C" w14:textId="77777777" w:rsidR="00F70DDA" w:rsidRPr="00741B2A" w:rsidRDefault="00B6517C" w:rsidP="00833103">
      <w:pPr>
        <w:jc w:val="both"/>
      </w:pPr>
      <w:r>
        <w:t>Indicators performing below the desired level and/or</w:t>
      </w:r>
      <w:r>
        <w:rPr>
          <w:rFonts w:cs="Arial"/>
          <w:szCs w:val="24"/>
        </w:rPr>
        <w:t xml:space="preserve"> the impact of the COVID-19 pandemic has had a detrimental effect on the performance of include:</w:t>
      </w:r>
    </w:p>
    <w:p w14:paraId="532EBF37" w14:textId="029B26FC" w:rsidR="005B0DF1" w:rsidRDefault="00B6517C" w:rsidP="00475BCE">
      <w:pPr>
        <w:pStyle w:val="Heading2"/>
        <w:jc w:val="both"/>
        <w:rPr>
          <w:rFonts w:ascii="Arial" w:hAnsi="Arial" w:cs="Arial"/>
          <w:b w:val="0"/>
          <w:i w:val="0"/>
          <w:sz w:val="24"/>
          <w:szCs w:val="24"/>
        </w:rPr>
      </w:pPr>
      <w:r>
        <w:rPr>
          <w:rFonts w:ascii="Arial" w:hAnsi="Arial" w:cs="Arial"/>
          <w:b w:val="0"/>
          <w:i w:val="0"/>
          <w:sz w:val="24"/>
          <w:szCs w:val="24"/>
        </w:rPr>
        <w:t>Supporting Economic Growth</w:t>
      </w:r>
    </w:p>
    <w:p w14:paraId="15334639" w14:textId="77777777" w:rsidR="00B6517C" w:rsidRPr="00B6517C" w:rsidRDefault="00B6517C" w:rsidP="00833103"/>
    <w:p w14:paraId="436A792C" w14:textId="77777777" w:rsidR="0015306B" w:rsidRPr="002C4561" w:rsidRDefault="00B6517C" w:rsidP="00833103">
      <w:pPr>
        <w:pStyle w:val="NoSpacing"/>
        <w:numPr>
          <w:ilvl w:val="0"/>
          <w:numId w:val="4"/>
        </w:numPr>
        <w:jc w:val="both"/>
        <w:rPr>
          <w:rFonts w:ascii="Arial" w:hAnsi="Arial" w:cs="Arial"/>
          <w:sz w:val="24"/>
          <w:szCs w:val="24"/>
        </w:rPr>
      </w:pPr>
      <w:r w:rsidRPr="0015306B">
        <w:rPr>
          <w:rFonts w:ascii="Arial" w:hAnsi="Arial" w:cs="Arial"/>
          <w:sz w:val="24"/>
          <w:szCs w:val="24"/>
        </w:rPr>
        <w:t>Number of Rosebud loans provided to new or existing businesses</w:t>
      </w:r>
    </w:p>
    <w:p w14:paraId="66B75ECE" w14:textId="77777777" w:rsidR="005B0DF1" w:rsidRDefault="005B0DF1" w:rsidP="00833103">
      <w:pPr>
        <w:pStyle w:val="NoSpacing"/>
        <w:jc w:val="both"/>
        <w:rPr>
          <w:rFonts w:ascii="Arial" w:hAnsi="Arial" w:cs="Arial"/>
          <w:sz w:val="24"/>
          <w:szCs w:val="24"/>
        </w:rPr>
      </w:pPr>
    </w:p>
    <w:p w14:paraId="23BCEC2A" w14:textId="6B19C6C8" w:rsidR="00CC5C98" w:rsidRDefault="00B6517C" w:rsidP="00475BCE">
      <w:pPr>
        <w:pStyle w:val="NoSpacing"/>
        <w:jc w:val="both"/>
        <w:rPr>
          <w:rFonts w:ascii="Arial" w:hAnsi="Arial" w:cs="Arial"/>
          <w:sz w:val="24"/>
          <w:szCs w:val="24"/>
        </w:rPr>
      </w:pPr>
      <w:r>
        <w:rPr>
          <w:rFonts w:ascii="Arial" w:hAnsi="Arial" w:cs="Arial"/>
          <w:sz w:val="24"/>
          <w:szCs w:val="24"/>
        </w:rPr>
        <w:t>Caring for the Vulnerable</w:t>
      </w:r>
    </w:p>
    <w:p w14:paraId="56EBE1D6" w14:textId="77777777" w:rsidR="00B6517C" w:rsidRDefault="00B6517C" w:rsidP="00833103">
      <w:pPr>
        <w:pStyle w:val="NoSpacing"/>
        <w:jc w:val="both"/>
        <w:rPr>
          <w:rFonts w:ascii="Arial" w:hAnsi="Arial" w:cs="Arial"/>
          <w:sz w:val="24"/>
          <w:szCs w:val="24"/>
        </w:rPr>
      </w:pPr>
    </w:p>
    <w:p w14:paraId="21BCCD3E" w14:textId="77777777" w:rsidR="002C4561" w:rsidRPr="00F27CFD" w:rsidRDefault="00B6517C" w:rsidP="00833103">
      <w:pPr>
        <w:pStyle w:val="NoSpacing"/>
        <w:numPr>
          <w:ilvl w:val="0"/>
          <w:numId w:val="4"/>
        </w:numPr>
        <w:jc w:val="both"/>
        <w:rPr>
          <w:rFonts w:ascii="Arial" w:hAnsi="Arial" w:cs="Arial"/>
          <w:sz w:val="24"/>
          <w:szCs w:val="24"/>
        </w:rPr>
      </w:pPr>
      <w:r w:rsidRPr="00F27CFD">
        <w:rPr>
          <w:rFonts w:ascii="Arial" w:hAnsi="Arial" w:cs="Arial"/>
          <w:sz w:val="24"/>
          <w:szCs w:val="24"/>
        </w:rPr>
        <w:t>Percentage of adults and older people whose desired safeguarding outcomes are fully met</w:t>
      </w:r>
    </w:p>
    <w:p w14:paraId="631A9006" w14:textId="77777777" w:rsidR="00CC5C98" w:rsidRDefault="00B6517C" w:rsidP="00833103">
      <w:pPr>
        <w:pStyle w:val="NoSpacing"/>
        <w:numPr>
          <w:ilvl w:val="0"/>
          <w:numId w:val="10"/>
        </w:numPr>
        <w:jc w:val="both"/>
        <w:rPr>
          <w:rFonts w:ascii="Arial" w:hAnsi="Arial" w:cs="Arial"/>
          <w:sz w:val="24"/>
          <w:szCs w:val="24"/>
        </w:rPr>
      </w:pPr>
      <w:r w:rsidRPr="00E57496">
        <w:rPr>
          <w:rFonts w:ascii="Arial" w:hAnsi="Arial" w:cs="Arial"/>
          <w:sz w:val="24"/>
          <w:szCs w:val="24"/>
        </w:rPr>
        <w:t>Percentage of adults with learning disabilities in employment</w:t>
      </w:r>
      <w:r w:rsidRPr="008A0CA4">
        <w:rPr>
          <w:rFonts w:ascii="Arial" w:hAnsi="Arial" w:cs="Arial"/>
          <w:sz w:val="24"/>
          <w:szCs w:val="24"/>
        </w:rPr>
        <w:t xml:space="preserve"> </w:t>
      </w:r>
    </w:p>
    <w:p w14:paraId="0D14217B" w14:textId="77777777" w:rsidR="00517DCB" w:rsidRPr="00517DCB" w:rsidRDefault="00B6517C" w:rsidP="00833103">
      <w:pPr>
        <w:pStyle w:val="NoSpacing"/>
        <w:numPr>
          <w:ilvl w:val="0"/>
          <w:numId w:val="10"/>
        </w:numPr>
        <w:jc w:val="both"/>
        <w:rPr>
          <w:rFonts w:ascii="Arial" w:hAnsi="Arial" w:cs="Arial"/>
          <w:sz w:val="24"/>
          <w:szCs w:val="24"/>
        </w:rPr>
      </w:pPr>
      <w:r w:rsidRPr="00517DCB">
        <w:rPr>
          <w:rFonts w:ascii="Arial" w:hAnsi="Arial" w:cs="Arial"/>
          <w:sz w:val="24"/>
          <w:szCs w:val="24"/>
        </w:rPr>
        <w:t>Permanent admissions to residential and nursing care homes per 100,000 population aged 18-64 during the year</w:t>
      </w:r>
    </w:p>
    <w:p w14:paraId="5855235B" w14:textId="77777777" w:rsidR="00CC5C98" w:rsidRPr="008A0CA4" w:rsidRDefault="00B6517C" w:rsidP="00833103">
      <w:pPr>
        <w:pStyle w:val="NoSpacing"/>
        <w:numPr>
          <w:ilvl w:val="0"/>
          <w:numId w:val="10"/>
        </w:numPr>
        <w:jc w:val="both"/>
        <w:rPr>
          <w:rFonts w:ascii="Arial" w:hAnsi="Arial" w:cs="Arial"/>
          <w:sz w:val="24"/>
          <w:szCs w:val="24"/>
        </w:rPr>
      </w:pPr>
      <w:r w:rsidRPr="00C43DA7">
        <w:rPr>
          <w:rFonts w:ascii="Arial" w:hAnsi="Arial" w:cs="Arial"/>
          <w:sz w:val="24"/>
          <w:szCs w:val="24"/>
        </w:rPr>
        <w:t>Permanent admissions to residential and nursing care homes per 100,000 population aged 65+ during the year</w:t>
      </w:r>
    </w:p>
    <w:p w14:paraId="553A3253" w14:textId="77777777" w:rsidR="00CC5C98" w:rsidRDefault="00CC5C98" w:rsidP="00833103">
      <w:pPr>
        <w:pStyle w:val="NoSpacing"/>
        <w:jc w:val="both"/>
        <w:rPr>
          <w:rFonts w:ascii="Arial" w:hAnsi="Arial" w:cs="Arial"/>
          <w:sz w:val="24"/>
          <w:szCs w:val="24"/>
        </w:rPr>
      </w:pPr>
    </w:p>
    <w:p w14:paraId="34A972F2" w14:textId="77777777" w:rsidR="00E44681" w:rsidRDefault="00B6517C" w:rsidP="00833103">
      <w:pPr>
        <w:pStyle w:val="Heading1"/>
        <w:jc w:val="both"/>
      </w:pPr>
      <w:r>
        <w:t>Consultations</w:t>
      </w:r>
    </w:p>
    <w:p w14:paraId="63AB6AC1" w14:textId="77777777" w:rsidR="00E44681" w:rsidRDefault="00E44681" w:rsidP="00833103">
      <w:pPr>
        <w:pStyle w:val="Header"/>
        <w:jc w:val="both"/>
      </w:pPr>
    </w:p>
    <w:p w14:paraId="422B5AD6" w14:textId="77777777" w:rsidR="00E44681" w:rsidRDefault="00B6517C" w:rsidP="00833103">
      <w:pPr>
        <w:jc w:val="both"/>
      </w:pPr>
      <w:r>
        <w:t>N/A</w:t>
      </w:r>
    </w:p>
    <w:p w14:paraId="14488CBA" w14:textId="77777777" w:rsidR="00E44681" w:rsidRDefault="00E44681" w:rsidP="00833103">
      <w:pPr>
        <w:jc w:val="both"/>
      </w:pPr>
    </w:p>
    <w:p w14:paraId="3E4B6BE6" w14:textId="77777777" w:rsidR="00E44681" w:rsidRDefault="00B6517C" w:rsidP="00833103">
      <w:pPr>
        <w:jc w:val="both"/>
      </w:pPr>
      <w:r>
        <w:rPr>
          <w:b/>
        </w:rPr>
        <w:t>Implications</w:t>
      </w:r>
      <w:r>
        <w:t xml:space="preserve">: </w:t>
      </w:r>
    </w:p>
    <w:p w14:paraId="6E773676" w14:textId="77777777" w:rsidR="00E44681" w:rsidRDefault="00E44681" w:rsidP="00833103">
      <w:pPr>
        <w:jc w:val="both"/>
      </w:pPr>
    </w:p>
    <w:p w14:paraId="6E7139E3" w14:textId="77777777" w:rsidR="00E44681" w:rsidRDefault="00B6517C" w:rsidP="00833103">
      <w:pPr>
        <w:jc w:val="both"/>
      </w:pPr>
      <w:r>
        <w:t>This item has the following implications, as indicated:</w:t>
      </w:r>
    </w:p>
    <w:p w14:paraId="08C69E66" w14:textId="77777777" w:rsidR="00CA721E" w:rsidRDefault="00CA721E" w:rsidP="00833103">
      <w:pPr>
        <w:jc w:val="both"/>
        <w:rPr>
          <w:b/>
        </w:rPr>
      </w:pPr>
    </w:p>
    <w:p w14:paraId="46B755F1" w14:textId="77777777" w:rsidR="00E44681" w:rsidRPr="00092B2F" w:rsidRDefault="00B6517C" w:rsidP="00833103">
      <w:pPr>
        <w:jc w:val="both"/>
        <w:rPr>
          <w:b/>
        </w:rPr>
      </w:pPr>
      <w:r w:rsidRPr="00092B2F">
        <w:rPr>
          <w:b/>
        </w:rPr>
        <w:t>Risk management</w:t>
      </w:r>
    </w:p>
    <w:p w14:paraId="0268E2CF" w14:textId="77777777" w:rsidR="00E44681" w:rsidRDefault="00E44681" w:rsidP="00833103">
      <w:pPr>
        <w:jc w:val="both"/>
      </w:pPr>
    </w:p>
    <w:p w14:paraId="0CD1D407" w14:textId="77777777" w:rsidR="00E44681" w:rsidRPr="00A1461C" w:rsidRDefault="00B6517C" w:rsidP="00833103">
      <w:pPr>
        <w:jc w:val="both"/>
      </w:pPr>
      <w:r w:rsidRPr="00A1461C">
        <w:t>No significant risks have been identified in relation to the proposals contained within this report.</w:t>
      </w:r>
    </w:p>
    <w:p w14:paraId="68BFC631" w14:textId="77777777" w:rsidR="00E44681" w:rsidRDefault="00E44681" w:rsidP="00833103">
      <w:pPr>
        <w:pStyle w:val="Heading5"/>
        <w:jc w:val="both"/>
        <w:rPr>
          <w:rFonts w:ascii="Arial" w:hAnsi="Arial"/>
        </w:rPr>
      </w:pPr>
    </w:p>
    <w:p w14:paraId="202338BC" w14:textId="77777777" w:rsidR="00E44681" w:rsidRDefault="00B6517C" w:rsidP="00833103">
      <w:pPr>
        <w:pStyle w:val="Heading5"/>
        <w:jc w:val="both"/>
        <w:rPr>
          <w:rFonts w:ascii="Arial" w:hAnsi="Arial"/>
          <w:u w:val="none"/>
        </w:rPr>
      </w:pPr>
      <w:r>
        <w:rPr>
          <w:rFonts w:ascii="Arial" w:hAnsi="Arial"/>
          <w:u w:val="none"/>
        </w:rPr>
        <w:t>Local Government (Access to Information) Act 1985</w:t>
      </w:r>
    </w:p>
    <w:p w14:paraId="024440EB" w14:textId="77777777" w:rsidR="00E44681" w:rsidRDefault="00B6517C" w:rsidP="00833103">
      <w:pPr>
        <w:pStyle w:val="Heading5"/>
        <w:jc w:val="both"/>
        <w:rPr>
          <w:rFonts w:ascii="Arial" w:hAnsi="Arial"/>
          <w:u w:val="none"/>
        </w:rPr>
      </w:pPr>
      <w:r>
        <w:rPr>
          <w:rFonts w:ascii="Arial" w:hAnsi="Arial"/>
          <w:u w:val="none"/>
        </w:rPr>
        <w:t>List of Background Papers</w:t>
      </w:r>
    </w:p>
    <w:p w14:paraId="0F7B28D4" w14:textId="77777777" w:rsidR="00E44681" w:rsidRDefault="00E44681" w:rsidP="00833103">
      <w:pPr>
        <w:jc w:val="both"/>
      </w:pPr>
    </w:p>
    <w:tbl>
      <w:tblPr>
        <w:tblW w:w="0" w:type="auto"/>
        <w:tblLayout w:type="fixed"/>
        <w:tblLook w:val="0000" w:firstRow="0" w:lastRow="0" w:firstColumn="0" w:lastColumn="0" w:noHBand="0" w:noVBand="0"/>
      </w:tblPr>
      <w:tblGrid>
        <w:gridCol w:w="3227"/>
        <w:gridCol w:w="2775"/>
        <w:gridCol w:w="3178"/>
      </w:tblGrid>
      <w:tr w:rsidR="008305DF" w14:paraId="7D39F567" w14:textId="77777777">
        <w:tc>
          <w:tcPr>
            <w:tcW w:w="3227" w:type="dxa"/>
          </w:tcPr>
          <w:p w14:paraId="02D9FC01" w14:textId="77777777" w:rsidR="00E44681" w:rsidRDefault="00B6517C" w:rsidP="00833103">
            <w:pPr>
              <w:pStyle w:val="Heading7"/>
              <w:jc w:val="both"/>
              <w:rPr>
                <w:rFonts w:ascii="Arial" w:hAnsi="Arial"/>
                <w:u w:val="none"/>
              </w:rPr>
            </w:pPr>
            <w:r>
              <w:rPr>
                <w:rFonts w:ascii="Arial" w:hAnsi="Arial"/>
                <w:u w:val="none"/>
              </w:rPr>
              <w:lastRenderedPageBreak/>
              <w:t>Paper</w:t>
            </w:r>
          </w:p>
        </w:tc>
        <w:tc>
          <w:tcPr>
            <w:tcW w:w="2775" w:type="dxa"/>
          </w:tcPr>
          <w:p w14:paraId="7FA55234" w14:textId="77777777" w:rsidR="00E44681" w:rsidRDefault="00B6517C" w:rsidP="00833103">
            <w:pPr>
              <w:pStyle w:val="Heading7"/>
              <w:jc w:val="both"/>
              <w:rPr>
                <w:rFonts w:ascii="Arial" w:hAnsi="Arial"/>
                <w:u w:val="none"/>
              </w:rPr>
            </w:pPr>
            <w:r>
              <w:rPr>
                <w:rFonts w:ascii="Arial" w:hAnsi="Arial"/>
                <w:u w:val="none"/>
              </w:rPr>
              <w:t>Date</w:t>
            </w:r>
          </w:p>
        </w:tc>
        <w:tc>
          <w:tcPr>
            <w:tcW w:w="3178" w:type="dxa"/>
          </w:tcPr>
          <w:p w14:paraId="044F9CAB" w14:textId="77777777" w:rsidR="00E44681" w:rsidRDefault="00B6517C" w:rsidP="00833103">
            <w:pPr>
              <w:pStyle w:val="Heading7"/>
              <w:jc w:val="both"/>
              <w:rPr>
                <w:rFonts w:ascii="Arial" w:hAnsi="Arial"/>
                <w:u w:val="none"/>
              </w:rPr>
            </w:pPr>
            <w:r>
              <w:rPr>
                <w:rFonts w:ascii="Arial" w:hAnsi="Arial"/>
                <w:u w:val="none"/>
              </w:rPr>
              <w:t>Contact/Tel</w:t>
            </w:r>
          </w:p>
        </w:tc>
      </w:tr>
      <w:tr w:rsidR="008305DF" w14:paraId="072E0774" w14:textId="77777777">
        <w:tc>
          <w:tcPr>
            <w:tcW w:w="3227" w:type="dxa"/>
          </w:tcPr>
          <w:p w14:paraId="338873D8" w14:textId="77777777" w:rsidR="00E44681" w:rsidRDefault="00E44681" w:rsidP="00833103">
            <w:pPr>
              <w:pStyle w:val="Heading7"/>
              <w:jc w:val="both"/>
              <w:rPr>
                <w:rFonts w:ascii="Arial" w:hAnsi="Arial"/>
                <w:u w:val="none"/>
              </w:rPr>
            </w:pPr>
          </w:p>
          <w:p w14:paraId="14D0F006" w14:textId="77777777" w:rsidR="00E44681" w:rsidRDefault="00B6517C" w:rsidP="00833103">
            <w:pPr>
              <w:jc w:val="both"/>
            </w:pPr>
            <w:r>
              <w:t>N/A</w:t>
            </w:r>
          </w:p>
        </w:tc>
        <w:tc>
          <w:tcPr>
            <w:tcW w:w="2775" w:type="dxa"/>
          </w:tcPr>
          <w:p w14:paraId="2E94E5C1" w14:textId="77777777" w:rsidR="00E44681" w:rsidRDefault="00E44681" w:rsidP="00833103">
            <w:pPr>
              <w:pStyle w:val="Heading7"/>
              <w:jc w:val="both"/>
              <w:rPr>
                <w:rFonts w:ascii="Arial" w:hAnsi="Arial"/>
                <w:u w:val="none"/>
              </w:rPr>
            </w:pPr>
          </w:p>
          <w:p w14:paraId="213EF335" w14:textId="77777777" w:rsidR="00E44681" w:rsidRDefault="00E44681" w:rsidP="00833103">
            <w:pPr>
              <w:jc w:val="both"/>
            </w:pPr>
          </w:p>
        </w:tc>
        <w:tc>
          <w:tcPr>
            <w:tcW w:w="3178" w:type="dxa"/>
          </w:tcPr>
          <w:p w14:paraId="070506C8" w14:textId="77777777" w:rsidR="00E44681" w:rsidRDefault="00E44681" w:rsidP="00833103">
            <w:pPr>
              <w:jc w:val="both"/>
            </w:pPr>
          </w:p>
          <w:p w14:paraId="66E1E7EB" w14:textId="77777777" w:rsidR="00E44681" w:rsidRDefault="00E44681" w:rsidP="00833103">
            <w:pPr>
              <w:jc w:val="both"/>
            </w:pPr>
          </w:p>
          <w:p w14:paraId="038B043B" w14:textId="77777777" w:rsidR="00E44681" w:rsidRDefault="00E44681" w:rsidP="00833103">
            <w:pPr>
              <w:jc w:val="both"/>
            </w:pPr>
          </w:p>
        </w:tc>
      </w:tr>
      <w:tr w:rsidR="008305DF" w14:paraId="673FF544" w14:textId="77777777">
        <w:tc>
          <w:tcPr>
            <w:tcW w:w="9180" w:type="dxa"/>
            <w:gridSpan w:val="3"/>
          </w:tcPr>
          <w:p w14:paraId="0BE0B394" w14:textId="77777777" w:rsidR="00E44681" w:rsidRDefault="00B6517C" w:rsidP="00833103">
            <w:pPr>
              <w:jc w:val="both"/>
            </w:pPr>
            <w:r>
              <w:t>Reason for inclusion in Part II, if appropriate</w:t>
            </w:r>
          </w:p>
          <w:p w14:paraId="4655DE5A" w14:textId="77777777" w:rsidR="00E44681" w:rsidRDefault="00E44681" w:rsidP="00833103">
            <w:pPr>
              <w:jc w:val="both"/>
            </w:pPr>
          </w:p>
        </w:tc>
      </w:tr>
    </w:tbl>
    <w:p w14:paraId="1BB111FD" w14:textId="77777777" w:rsidR="00E44681" w:rsidRDefault="00E44681" w:rsidP="00833103">
      <w:pPr>
        <w:jc w:val="both"/>
      </w:pPr>
    </w:p>
    <w:sectPr w:rsidR="00E44681">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9C88" w14:textId="77777777" w:rsidR="005E5F24" w:rsidRDefault="00B6517C">
      <w:r>
        <w:separator/>
      </w:r>
    </w:p>
  </w:endnote>
  <w:endnote w:type="continuationSeparator" w:id="0">
    <w:p w14:paraId="086DD370" w14:textId="77777777" w:rsidR="005E5F24" w:rsidRDefault="00B6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305DF" w14:paraId="7AAE62D1" w14:textId="77777777">
      <w:tc>
        <w:tcPr>
          <w:tcW w:w="9243" w:type="dxa"/>
          <w:tcBorders>
            <w:top w:val="nil"/>
            <w:left w:val="nil"/>
            <w:bottom w:val="nil"/>
            <w:right w:val="nil"/>
          </w:tcBorders>
        </w:tcPr>
        <w:p w14:paraId="76DC40C9" w14:textId="77777777" w:rsidR="00E44681" w:rsidRDefault="00E44681">
          <w:pPr>
            <w:pStyle w:val="Footer"/>
            <w:tabs>
              <w:tab w:val="clear" w:pos="4153"/>
            </w:tabs>
            <w:ind w:right="-45"/>
            <w:jc w:val="right"/>
          </w:pPr>
        </w:p>
      </w:tc>
    </w:tr>
  </w:tbl>
  <w:p w14:paraId="0F11D940" w14:textId="77777777" w:rsidR="00E44681" w:rsidRDefault="00E44681">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305DF" w14:paraId="7C5B1709" w14:textId="77777777">
      <w:tc>
        <w:tcPr>
          <w:tcW w:w="9243" w:type="dxa"/>
          <w:tcBorders>
            <w:top w:val="nil"/>
            <w:left w:val="nil"/>
            <w:bottom w:val="nil"/>
            <w:right w:val="nil"/>
          </w:tcBorders>
        </w:tcPr>
        <w:p w14:paraId="2A8CF336" w14:textId="77777777" w:rsidR="00E44681" w:rsidRDefault="00B6517C">
          <w:pPr>
            <w:pStyle w:val="Footer"/>
            <w:tabs>
              <w:tab w:val="clear" w:pos="4153"/>
            </w:tabs>
            <w:ind w:right="-45"/>
            <w:jc w:val="right"/>
          </w:pPr>
          <w:r>
            <w:rPr>
              <w:noProof/>
            </w:rPr>
            <w:drawing>
              <wp:inline distT="0" distB="0" distL="0" distR="0" wp14:anchorId="0F6D42A6" wp14:editId="6DA2950C">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45407"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14:paraId="4D8FABDB" w14:textId="77777777" w:rsidR="00E44681" w:rsidRDefault="00E44681">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DA0B" w14:textId="77777777" w:rsidR="005E5F24" w:rsidRDefault="00B6517C">
      <w:r>
        <w:separator/>
      </w:r>
    </w:p>
  </w:footnote>
  <w:footnote w:type="continuationSeparator" w:id="0">
    <w:p w14:paraId="54DAFED4" w14:textId="77777777" w:rsidR="005E5F24" w:rsidRDefault="00B6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D23"/>
    <w:multiLevelType w:val="hybridMultilevel"/>
    <w:tmpl w:val="65B6635A"/>
    <w:lvl w:ilvl="0" w:tplc="C2BA0866">
      <w:start w:val="1"/>
      <w:numFmt w:val="bullet"/>
      <w:lvlText w:val=""/>
      <w:lvlJc w:val="left"/>
      <w:pPr>
        <w:ind w:left="720" w:hanging="360"/>
      </w:pPr>
      <w:rPr>
        <w:rFonts w:ascii="Symbol" w:hAnsi="Symbol" w:hint="default"/>
      </w:rPr>
    </w:lvl>
    <w:lvl w:ilvl="1" w:tplc="A85431EA" w:tentative="1">
      <w:start w:val="1"/>
      <w:numFmt w:val="bullet"/>
      <w:lvlText w:val="o"/>
      <w:lvlJc w:val="left"/>
      <w:pPr>
        <w:ind w:left="1440" w:hanging="360"/>
      </w:pPr>
      <w:rPr>
        <w:rFonts w:ascii="Courier New" w:hAnsi="Courier New" w:cs="Courier New" w:hint="default"/>
      </w:rPr>
    </w:lvl>
    <w:lvl w:ilvl="2" w:tplc="28246C24" w:tentative="1">
      <w:start w:val="1"/>
      <w:numFmt w:val="bullet"/>
      <w:lvlText w:val=""/>
      <w:lvlJc w:val="left"/>
      <w:pPr>
        <w:ind w:left="2160" w:hanging="360"/>
      </w:pPr>
      <w:rPr>
        <w:rFonts w:ascii="Wingdings" w:hAnsi="Wingdings" w:hint="default"/>
      </w:rPr>
    </w:lvl>
    <w:lvl w:ilvl="3" w:tplc="3892A6E2" w:tentative="1">
      <w:start w:val="1"/>
      <w:numFmt w:val="bullet"/>
      <w:lvlText w:val=""/>
      <w:lvlJc w:val="left"/>
      <w:pPr>
        <w:ind w:left="2880" w:hanging="360"/>
      </w:pPr>
      <w:rPr>
        <w:rFonts w:ascii="Symbol" w:hAnsi="Symbol" w:hint="default"/>
      </w:rPr>
    </w:lvl>
    <w:lvl w:ilvl="4" w:tplc="DD0A4B4C" w:tentative="1">
      <w:start w:val="1"/>
      <w:numFmt w:val="bullet"/>
      <w:lvlText w:val="o"/>
      <w:lvlJc w:val="left"/>
      <w:pPr>
        <w:ind w:left="3600" w:hanging="360"/>
      </w:pPr>
      <w:rPr>
        <w:rFonts w:ascii="Courier New" w:hAnsi="Courier New" w:cs="Courier New" w:hint="default"/>
      </w:rPr>
    </w:lvl>
    <w:lvl w:ilvl="5" w:tplc="F0F69E9E" w:tentative="1">
      <w:start w:val="1"/>
      <w:numFmt w:val="bullet"/>
      <w:lvlText w:val=""/>
      <w:lvlJc w:val="left"/>
      <w:pPr>
        <w:ind w:left="4320" w:hanging="360"/>
      </w:pPr>
      <w:rPr>
        <w:rFonts w:ascii="Wingdings" w:hAnsi="Wingdings" w:hint="default"/>
      </w:rPr>
    </w:lvl>
    <w:lvl w:ilvl="6" w:tplc="9BCEBFF4" w:tentative="1">
      <w:start w:val="1"/>
      <w:numFmt w:val="bullet"/>
      <w:lvlText w:val=""/>
      <w:lvlJc w:val="left"/>
      <w:pPr>
        <w:ind w:left="5040" w:hanging="360"/>
      </w:pPr>
      <w:rPr>
        <w:rFonts w:ascii="Symbol" w:hAnsi="Symbol" w:hint="default"/>
      </w:rPr>
    </w:lvl>
    <w:lvl w:ilvl="7" w:tplc="AACA8EF4" w:tentative="1">
      <w:start w:val="1"/>
      <w:numFmt w:val="bullet"/>
      <w:lvlText w:val="o"/>
      <w:lvlJc w:val="left"/>
      <w:pPr>
        <w:ind w:left="5760" w:hanging="360"/>
      </w:pPr>
      <w:rPr>
        <w:rFonts w:ascii="Courier New" w:hAnsi="Courier New" w:cs="Courier New" w:hint="default"/>
      </w:rPr>
    </w:lvl>
    <w:lvl w:ilvl="8" w:tplc="AC7C9500" w:tentative="1">
      <w:start w:val="1"/>
      <w:numFmt w:val="bullet"/>
      <w:lvlText w:val=""/>
      <w:lvlJc w:val="left"/>
      <w:pPr>
        <w:ind w:left="6480" w:hanging="360"/>
      </w:pPr>
      <w:rPr>
        <w:rFonts w:ascii="Wingdings" w:hAnsi="Wingdings" w:hint="default"/>
      </w:rPr>
    </w:lvl>
  </w:abstractNum>
  <w:abstractNum w:abstractNumId="1" w15:restartNumberingAfterBreak="0">
    <w:nsid w:val="055F3665"/>
    <w:multiLevelType w:val="hybridMultilevel"/>
    <w:tmpl w:val="F6DACEF0"/>
    <w:lvl w:ilvl="0" w:tplc="BF78EF22">
      <w:start w:val="1"/>
      <w:numFmt w:val="bullet"/>
      <w:lvlText w:val=""/>
      <w:lvlJc w:val="left"/>
      <w:pPr>
        <w:ind w:left="720" w:hanging="360"/>
      </w:pPr>
      <w:rPr>
        <w:rFonts w:ascii="Symbol" w:hAnsi="Symbol" w:hint="default"/>
      </w:rPr>
    </w:lvl>
    <w:lvl w:ilvl="1" w:tplc="91A4CA78" w:tentative="1">
      <w:start w:val="1"/>
      <w:numFmt w:val="bullet"/>
      <w:lvlText w:val="o"/>
      <w:lvlJc w:val="left"/>
      <w:pPr>
        <w:ind w:left="1440" w:hanging="360"/>
      </w:pPr>
      <w:rPr>
        <w:rFonts w:ascii="Courier New" w:hAnsi="Courier New" w:cs="Courier New" w:hint="default"/>
      </w:rPr>
    </w:lvl>
    <w:lvl w:ilvl="2" w:tplc="1500E2EE" w:tentative="1">
      <w:start w:val="1"/>
      <w:numFmt w:val="bullet"/>
      <w:lvlText w:val=""/>
      <w:lvlJc w:val="left"/>
      <w:pPr>
        <w:ind w:left="2160" w:hanging="360"/>
      </w:pPr>
      <w:rPr>
        <w:rFonts w:ascii="Wingdings" w:hAnsi="Wingdings" w:hint="default"/>
      </w:rPr>
    </w:lvl>
    <w:lvl w:ilvl="3" w:tplc="82987C0A" w:tentative="1">
      <w:start w:val="1"/>
      <w:numFmt w:val="bullet"/>
      <w:lvlText w:val=""/>
      <w:lvlJc w:val="left"/>
      <w:pPr>
        <w:ind w:left="2880" w:hanging="360"/>
      </w:pPr>
      <w:rPr>
        <w:rFonts w:ascii="Symbol" w:hAnsi="Symbol" w:hint="default"/>
      </w:rPr>
    </w:lvl>
    <w:lvl w:ilvl="4" w:tplc="1AE2BFEE" w:tentative="1">
      <w:start w:val="1"/>
      <w:numFmt w:val="bullet"/>
      <w:lvlText w:val="o"/>
      <w:lvlJc w:val="left"/>
      <w:pPr>
        <w:ind w:left="3600" w:hanging="360"/>
      </w:pPr>
      <w:rPr>
        <w:rFonts w:ascii="Courier New" w:hAnsi="Courier New" w:cs="Courier New" w:hint="default"/>
      </w:rPr>
    </w:lvl>
    <w:lvl w:ilvl="5" w:tplc="BED0C48C" w:tentative="1">
      <w:start w:val="1"/>
      <w:numFmt w:val="bullet"/>
      <w:lvlText w:val=""/>
      <w:lvlJc w:val="left"/>
      <w:pPr>
        <w:ind w:left="4320" w:hanging="360"/>
      </w:pPr>
      <w:rPr>
        <w:rFonts w:ascii="Wingdings" w:hAnsi="Wingdings" w:hint="default"/>
      </w:rPr>
    </w:lvl>
    <w:lvl w:ilvl="6" w:tplc="DF6A6850" w:tentative="1">
      <w:start w:val="1"/>
      <w:numFmt w:val="bullet"/>
      <w:lvlText w:val=""/>
      <w:lvlJc w:val="left"/>
      <w:pPr>
        <w:ind w:left="5040" w:hanging="360"/>
      </w:pPr>
      <w:rPr>
        <w:rFonts w:ascii="Symbol" w:hAnsi="Symbol" w:hint="default"/>
      </w:rPr>
    </w:lvl>
    <w:lvl w:ilvl="7" w:tplc="359AC2C6" w:tentative="1">
      <w:start w:val="1"/>
      <w:numFmt w:val="bullet"/>
      <w:lvlText w:val="o"/>
      <w:lvlJc w:val="left"/>
      <w:pPr>
        <w:ind w:left="5760" w:hanging="360"/>
      </w:pPr>
      <w:rPr>
        <w:rFonts w:ascii="Courier New" w:hAnsi="Courier New" w:cs="Courier New" w:hint="default"/>
      </w:rPr>
    </w:lvl>
    <w:lvl w:ilvl="8" w:tplc="DBB2EBD6" w:tentative="1">
      <w:start w:val="1"/>
      <w:numFmt w:val="bullet"/>
      <w:lvlText w:val=""/>
      <w:lvlJc w:val="left"/>
      <w:pPr>
        <w:ind w:left="6480" w:hanging="360"/>
      </w:pPr>
      <w:rPr>
        <w:rFonts w:ascii="Wingdings" w:hAnsi="Wingdings" w:hint="default"/>
      </w:rPr>
    </w:lvl>
  </w:abstractNum>
  <w:abstractNum w:abstractNumId="2" w15:restartNumberingAfterBreak="0">
    <w:nsid w:val="0A866933"/>
    <w:multiLevelType w:val="hybridMultilevel"/>
    <w:tmpl w:val="347E2B8E"/>
    <w:lvl w:ilvl="0" w:tplc="437C3672">
      <w:start w:val="1"/>
      <w:numFmt w:val="bullet"/>
      <w:lvlText w:val=""/>
      <w:lvlJc w:val="left"/>
      <w:pPr>
        <w:ind w:left="720" w:hanging="360"/>
      </w:pPr>
      <w:rPr>
        <w:rFonts w:ascii="Symbol" w:hAnsi="Symbol" w:hint="default"/>
      </w:rPr>
    </w:lvl>
    <w:lvl w:ilvl="1" w:tplc="0E5C5A6C" w:tentative="1">
      <w:start w:val="1"/>
      <w:numFmt w:val="bullet"/>
      <w:lvlText w:val="o"/>
      <w:lvlJc w:val="left"/>
      <w:pPr>
        <w:ind w:left="1440" w:hanging="360"/>
      </w:pPr>
      <w:rPr>
        <w:rFonts w:ascii="Courier New" w:hAnsi="Courier New" w:cs="Courier New" w:hint="default"/>
      </w:rPr>
    </w:lvl>
    <w:lvl w:ilvl="2" w:tplc="6F187520" w:tentative="1">
      <w:start w:val="1"/>
      <w:numFmt w:val="bullet"/>
      <w:lvlText w:val=""/>
      <w:lvlJc w:val="left"/>
      <w:pPr>
        <w:ind w:left="2160" w:hanging="360"/>
      </w:pPr>
      <w:rPr>
        <w:rFonts w:ascii="Wingdings" w:hAnsi="Wingdings" w:hint="default"/>
      </w:rPr>
    </w:lvl>
    <w:lvl w:ilvl="3" w:tplc="E3442316" w:tentative="1">
      <w:start w:val="1"/>
      <w:numFmt w:val="bullet"/>
      <w:lvlText w:val=""/>
      <w:lvlJc w:val="left"/>
      <w:pPr>
        <w:ind w:left="2880" w:hanging="360"/>
      </w:pPr>
      <w:rPr>
        <w:rFonts w:ascii="Symbol" w:hAnsi="Symbol" w:hint="default"/>
      </w:rPr>
    </w:lvl>
    <w:lvl w:ilvl="4" w:tplc="5082E49C" w:tentative="1">
      <w:start w:val="1"/>
      <w:numFmt w:val="bullet"/>
      <w:lvlText w:val="o"/>
      <w:lvlJc w:val="left"/>
      <w:pPr>
        <w:ind w:left="3600" w:hanging="360"/>
      </w:pPr>
      <w:rPr>
        <w:rFonts w:ascii="Courier New" w:hAnsi="Courier New" w:cs="Courier New" w:hint="default"/>
      </w:rPr>
    </w:lvl>
    <w:lvl w:ilvl="5" w:tplc="B85882F4" w:tentative="1">
      <w:start w:val="1"/>
      <w:numFmt w:val="bullet"/>
      <w:lvlText w:val=""/>
      <w:lvlJc w:val="left"/>
      <w:pPr>
        <w:ind w:left="4320" w:hanging="360"/>
      </w:pPr>
      <w:rPr>
        <w:rFonts w:ascii="Wingdings" w:hAnsi="Wingdings" w:hint="default"/>
      </w:rPr>
    </w:lvl>
    <w:lvl w:ilvl="6" w:tplc="6C9AEC84" w:tentative="1">
      <w:start w:val="1"/>
      <w:numFmt w:val="bullet"/>
      <w:lvlText w:val=""/>
      <w:lvlJc w:val="left"/>
      <w:pPr>
        <w:ind w:left="5040" w:hanging="360"/>
      </w:pPr>
      <w:rPr>
        <w:rFonts w:ascii="Symbol" w:hAnsi="Symbol" w:hint="default"/>
      </w:rPr>
    </w:lvl>
    <w:lvl w:ilvl="7" w:tplc="0DC813DA" w:tentative="1">
      <w:start w:val="1"/>
      <w:numFmt w:val="bullet"/>
      <w:lvlText w:val="o"/>
      <w:lvlJc w:val="left"/>
      <w:pPr>
        <w:ind w:left="5760" w:hanging="360"/>
      </w:pPr>
      <w:rPr>
        <w:rFonts w:ascii="Courier New" w:hAnsi="Courier New" w:cs="Courier New" w:hint="default"/>
      </w:rPr>
    </w:lvl>
    <w:lvl w:ilvl="8" w:tplc="023284BA" w:tentative="1">
      <w:start w:val="1"/>
      <w:numFmt w:val="bullet"/>
      <w:lvlText w:val=""/>
      <w:lvlJc w:val="left"/>
      <w:pPr>
        <w:ind w:left="6480" w:hanging="360"/>
      </w:pPr>
      <w:rPr>
        <w:rFonts w:ascii="Wingdings" w:hAnsi="Wingdings" w:hint="default"/>
      </w:rPr>
    </w:lvl>
  </w:abstractNum>
  <w:abstractNum w:abstractNumId="3" w15:restartNumberingAfterBreak="0">
    <w:nsid w:val="10925EFE"/>
    <w:multiLevelType w:val="hybridMultilevel"/>
    <w:tmpl w:val="F44EEEE6"/>
    <w:lvl w:ilvl="0" w:tplc="F01E3708">
      <w:start w:val="1"/>
      <w:numFmt w:val="bullet"/>
      <w:lvlText w:val=""/>
      <w:lvlJc w:val="left"/>
      <w:pPr>
        <w:ind w:left="720" w:hanging="360"/>
      </w:pPr>
      <w:rPr>
        <w:rFonts w:ascii="Symbol" w:hAnsi="Symbol" w:hint="default"/>
      </w:rPr>
    </w:lvl>
    <w:lvl w:ilvl="1" w:tplc="980EE044" w:tentative="1">
      <w:start w:val="1"/>
      <w:numFmt w:val="bullet"/>
      <w:lvlText w:val="o"/>
      <w:lvlJc w:val="left"/>
      <w:pPr>
        <w:ind w:left="1440" w:hanging="360"/>
      </w:pPr>
      <w:rPr>
        <w:rFonts w:ascii="Courier New" w:hAnsi="Courier New" w:cs="Courier New" w:hint="default"/>
      </w:rPr>
    </w:lvl>
    <w:lvl w:ilvl="2" w:tplc="3C0A98E6" w:tentative="1">
      <w:start w:val="1"/>
      <w:numFmt w:val="bullet"/>
      <w:lvlText w:val=""/>
      <w:lvlJc w:val="left"/>
      <w:pPr>
        <w:ind w:left="2160" w:hanging="360"/>
      </w:pPr>
      <w:rPr>
        <w:rFonts w:ascii="Wingdings" w:hAnsi="Wingdings" w:hint="default"/>
      </w:rPr>
    </w:lvl>
    <w:lvl w:ilvl="3" w:tplc="36B07DFA" w:tentative="1">
      <w:start w:val="1"/>
      <w:numFmt w:val="bullet"/>
      <w:lvlText w:val=""/>
      <w:lvlJc w:val="left"/>
      <w:pPr>
        <w:ind w:left="2880" w:hanging="360"/>
      </w:pPr>
      <w:rPr>
        <w:rFonts w:ascii="Symbol" w:hAnsi="Symbol" w:hint="default"/>
      </w:rPr>
    </w:lvl>
    <w:lvl w:ilvl="4" w:tplc="79BCA7C6" w:tentative="1">
      <w:start w:val="1"/>
      <w:numFmt w:val="bullet"/>
      <w:lvlText w:val="o"/>
      <w:lvlJc w:val="left"/>
      <w:pPr>
        <w:ind w:left="3600" w:hanging="360"/>
      </w:pPr>
      <w:rPr>
        <w:rFonts w:ascii="Courier New" w:hAnsi="Courier New" w:cs="Courier New" w:hint="default"/>
      </w:rPr>
    </w:lvl>
    <w:lvl w:ilvl="5" w:tplc="08D29954" w:tentative="1">
      <w:start w:val="1"/>
      <w:numFmt w:val="bullet"/>
      <w:lvlText w:val=""/>
      <w:lvlJc w:val="left"/>
      <w:pPr>
        <w:ind w:left="4320" w:hanging="360"/>
      </w:pPr>
      <w:rPr>
        <w:rFonts w:ascii="Wingdings" w:hAnsi="Wingdings" w:hint="default"/>
      </w:rPr>
    </w:lvl>
    <w:lvl w:ilvl="6" w:tplc="B052B27C" w:tentative="1">
      <w:start w:val="1"/>
      <w:numFmt w:val="bullet"/>
      <w:lvlText w:val=""/>
      <w:lvlJc w:val="left"/>
      <w:pPr>
        <w:ind w:left="5040" w:hanging="360"/>
      </w:pPr>
      <w:rPr>
        <w:rFonts w:ascii="Symbol" w:hAnsi="Symbol" w:hint="default"/>
      </w:rPr>
    </w:lvl>
    <w:lvl w:ilvl="7" w:tplc="C6B0DBD4" w:tentative="1">
      <w:start w:val="1"/>
      <w:numFmt w:val="bullet"/>
      <w:lvlText w:val="o"/>
      <w:lvlJc w:val="left"/>
      <w:pPr>
        <w:ind w:left="5760" w:hanging="360"/>
      </w:pPr>
      <w:rPr>
        <w:rFonts w:ascii="Courier New" w:hAnsi="Courier New" w:cs="Courier New" w:hint="default"/>
      </w:rPr>
    </w:lvl>
    <w:lvl w:ilvl="8" w:tplc="1430F80E" w:tentative="1">
      <w:start w:val="1"/>
      <w:numFmt w:val="bullet"/>
      <w:lvlText w:val=""/>
      <w:lvlJc w:val="left"/>
      <w:pPr>
        <w:ind w:left="6480" w:hanging="360"/>
      </w:pPr>
      <w:rPr>
        <w:rFonts w:ascii="Wingdings" w:hAnsi="Wingdings" w:hint="default"/>
      </w:rPr>
    </w:lvl>
  </w:abstractNum>
  <w:abstractNum w:abstractNumId="4" w15:restartNumberingAfterBreak="0">
    <w:nsid w:val="34A9745D"/>
    <w:multiLevelType w:val="hybridMultilevel"/>
    <w:tmpl w:val="AF5CDC00"/>
    <w:lvl w:ilvl="0" w:tplc="1706A5DA">
      <w:start w:val="1"/>
      <w:numFmt w:val="bullet"/>
      <w:lvlText w:val=""/>
      <w:lvlJc w:val="left"/>
      <w:pPr>
        <w:ind w:left="720" w:hanging="360"/>
      </w:pPr>
      <w:rPr>
        <w:rFonts w:ascii="Symbol" w:hAnsi="Symbol" w:hint="default"/>
      </w:rPr>
    </w:lvl>
    <w:lvl w:ilvl="1" w:tplc="38C40260" w:tentative="1">
      <w:start w:val="1"/>
      <w:numFmt w:val="bullet"/>
      <w:lvlText w:val="o"/>
      <w:lvlJc w:val="left"/>
      <w:pPr>
        <w:ind w:left="1440" w:hanging="360"/>
      </w:pPr>
      <w:rPr>
        <w:rFonts w:ascii="Courier New" w:hAnsi="Courier New" w:cs="Courier New" w:hint="default"/>
      </w:rPr>
    </w:lvl>
    <w:lvl w:ilvl="2" w:tplc="8B4E9C00" w:tentative="1">
      <w:start w:val="1"/>
      <w:numFmt w:val="bullet"/>
      <w:lvlText w:val=""/>
      <w:lvlJc w:val="left"/>
      <w:pPr>
        <w:ind w:left="2160" w:hanging="360"/>
      </w:pPr>
      <w:rPr>
        <w:rFonts w:ascii="Wingdings" w:hAnsi="Wingdings" w:hint="default"/>
      </w:rPr>
    </w:lvl>
    <w:lvl w:ilvl="3" w:tplc="520AC5CA" w:tentative="1">
      <w:start w:val="1"/>
      <w:numFmt w:val="bullet"/>
      <w:lvlText w:val=""/>
      <w:lvlJc w:val="left"/>
      <w:pPr>
        <w:ind w:left="2880" w:hanging="360"/>
      </w:pPr>
      <w:rPr>
        <w:rFonts w:ascii="Symbol" w:hAnsi="Symbol" w:hint="default"/>
      </w:rPr>
    </w:lvl>
    <w:lvl w:ilvl="4" w:tplc="60F2A3E0" w:tentative="1">
      <w:start w:val="1"/>
      <w:numFmt w:val="bullet"/>
      <w:lvlText w:val="o"/>
      <w:lvlJc w:val="left"/>
      <w:pPr>
        <w:ind w:left="3600" w:hanging="360"/>
      </w:pPr>
      <w:rPr>
        <w:rFonts w:ascii="Courier New" w:hAnsi="Courier New" w:cs="Courier New" w:hint="default"/>
      </w:rPr>
    </w:lvl>
    <w:lvl w:ilvl="5" w:tplc="522AA526" w:tentative="1">
      <w:start w:val="1"/>
      <w:numFmt w:val="bullet"/>
      <w:lvlText w:val=""/>
      <w:lvlJc w:val="left"/>
      <w:pPr>
        <w:ind w:left="4320" w:hanging="360"/>
      </w:pPr>
      <w:rPr>
        <w:rFonts w:ascii="Wingdings" w:hAnsi="Wingdings" w:hint="default"/>
      </w:rPr>
    </w:lvl>
    <w:lvl w:ilvl="6" w:tplc="40F0C626" w:tentative="1">
      <w:start w:val="1"/>
      <w:numFmt w:val="bullet"/>
      <w:lvlText w:val=""/>
      <w:lvlJc w:val="left"/>
      <w:pPr>
        <w:ind w:left="5040" w:hanging="360"/>
      </w:pPr>
      <w:rPr>
        <w:rFonts w:ascii="Symbol" w:hAnsi="Symbol" w:hint="default"/>
      </w:rPr>
    </w:lvl>
    <w:lvl w:ilvl="7" w:tplc="535A18B6" w:tentative="1">
      <w:start w:val="1"/>
      <w:numFmt w:val="bullet"/>
      <w:lvlText w:val="o"/>
      <w:lvlJc w:val="left"/>
      <w:pPr>
        <w:ind w:left="5760" w:hanging="360"/>
      </w:pPr>
      <w:rPr>
        <w:rFonts w:ascii="Courier New" w:hAnsi="Courier New" w:cs="Courier New" w:hint="default"/>
      </w:rPr>
    </w:lvl>
    <w:lvl w:ilvl="8" w:tplc="8224088E" w:tentative="1">
      <w:start w:val="1"/>
      <w:numFmt w:val="bullet"/>
      <w:lvlText w:val=""/>
      <w:lvlJc w:val="left"/>
      <w:pPr>
        <w:ind w:left="6480" w:hanging="360"/>
      </w:pPr>
      <w:rPr>
        <w:rFonts w:ascii="Wingdings" w:hAnsi="Wingdings" w:hint="default"/>
      </w:rPr>
    </w:lvl>
  </w:abstractNum>
  <w:abstractNum w:abstractNumId="5" w15:restartNumberingAfterBreak="0">
    <w:nsid w:val="382E722C"/>
    <w:multiLevelType w:val="hybridMultilevel"/>
    <w:tmpl w:val="8EACF2E2"/>
    <w:lvl w:ilvl="0" w:tplc="85628D0A">
      <w:start w:val="1"/>
      <w:numFmt w:val="bullet"/>
      <w:lvlText w:val=""/>
      <w:lvlJc w:val="left"/>
      <w:pPr>
        <w:ind w:left="720" w:hanging="360"/>
      </w:pPr>
      <w:rPr>
        <w:rFonts w:ascii="Symbol" w:hAnsi="Symbol" w:hint="default"/>
      </w:rPr>
    </w:lvl>
    <w:lvl w:ilvl="1" w:tplc="5596D0DE" w:tentative="1">
      <w:start w:val="1"/>
      <w:numFmt w:val="bullet"/>
      <w:lvlText w:val="o"/>
      <w:lvlJc w:val="left"/>
      <w:pPr>
        <w:ind w:left="1440" w:hanging="360"/>
      </w:pPr>
      <w:rPr>
        <w:rFonts w:ascii="Courier New" w:hAnsi="Courier New" w:cs="Courier New" w:hint="default"/>
      </w:rPr>
    </w:lvl>
    <w:lvl w:ilvl="2" w:tplc="846CBC44" w:tentative="1">
      <w:start w:val="1"/>
      <w:numFmt w:val="bullet"/>
      <w:lvlText w:val=""/>
      <w:lvlJc w:val="left"/>
      <w:pPr>
        <w:ind w:left="2160" w:hanging="360"/>
      </w:pPr>
      <w:rPr>
        <w:rFonts w:ascii="Wingdings" w:hAnsi="Wingdings" w:hint="default"/>
      </w:rPr>
    </w:lvl>
    <w:lvl w:ilvl="3" w:tplc="2E6AF910" w:tentative="1">
      <w:start w:val="1"/>
      <w:numFmt w:val="bullet"/>
      <w:lvlText w:val=""/>
      <w:lvlJc w:val="left"/>
      <w:pPr>
        <w:ind w:left="2880" w:hanging="360"/>
      </w:pPr>
      <w:rPr>
        <w:rFonts w:ascii="Symbol" w:hAnsi="Symbol" w:hint="default"/>
      </w:rPr>
    </w:lvl>
    <w:lvl w:ilvl="4" w:tplc="8A80B242" w:tentative="1">
      <w:start w:val="1"/>
      <w:numFmt w:val="bullet"/>
      <w:lvlText w:val="o"/>
      <w:lvlJc w:val="left"/>
      <w:pPr>
        <w:ind w:left="3600" w:hanging="360"/>
      </w:pPr>
      <w:rPr>
        <w:rFonts w:ascii="Courier New" w:hAnsi="Courier New" w:cs="Courier New" w:hint="default"/>
      </w:rPr>
    </w:lvl>
    <w:lvl w:ilvl="5" w:tplc="2AEC1DC2" w:tentative="1">
      <w:start w:val="1"/>
      <w:numFmt w:val="bullet"/>
      <w:lvlText w:val=""/>
      <w:lvlJc w:val="left"/>
      <w:pPr>
        <w:ind w:left="4320" w:hanging="360"/>
      </w:pPr>
      <w:rPr>
        <w:rFonts w:ascii="Wingdings" w:hAnsi="Wingdings" w:hint="default"/>
      </w:rPr>
    </w:lvl>
    <w:lvl w:ilvl="6" w:tplc="DA988752" w:tentative="1">
      <w:start w:val="1"/>
      <w:numFmt w:val="bullet"/>
      <w:lvlText w:val=""/>
      <w:lvlJc w:val="left"/>
      <w:pPr>
        <w:ind w:left="5040" w:hanging="360"/>
      </w:pPr>
      <w:rPr>
        <w:rFonts w:ascii="Symbol" w:hAnsi="Symbol" w:hint="default"/>
      </w:rPr>
    </w:lvl>
    <w:lvl w:ilvl="7" w:tplc="C154253E" w:tentative="1">
      <w:start w:val="1"/>
      <w:numFmt w:val="bullet"/>
      <w:lvlText w:val="o"/>
      <w:lvlJc w:val="left"/>
      <w:pPr>
        <w:ind w:left="5760" w:hanging="360"/>
      </w:pPr>
      <w:rPr>
        <w:rFonts w:ascii="Courier New" w:hAnsi="Courier New" w:cs="Courier New" w:hint="default"/>
      </w:rPr>
    </w:lvl>
    <w:lvl w:ilvl="8" w:tplc="411C5DC4" w:tentative="1">
      <w:start w:val="1"/>
      <w:numFmt w:val="bullet"/>
      <w:lvlText w:val=""/>
      <w:lvlJc w:val="left"/>
      <w:pPr>
        <w:ind w:left="6480" w:hanging="360"/>
      </w:pPr>
      <w:rPr>
        <w:rFonts w:ascii="Wingdings" w:hAnsi="Wingdings" w:hint="default"/>
      </w:rPr>
    </w:lvl>
  </w:abstractNum>
  <w:abstractNum w:abstractNumId="6" w15:restartNumberingAfterBreak="0">
    <w:nsid w:val="3E92205C"/>
    <w:multiLevelType w:val="hybridMultilevel"/>
    <w:tmpl w:val="3606F2BE"/>
    <w:lvl w:ilvl="0" w:tplc="498E3AC8">
      <w:start w:val="1"/>
      <w:numFmt w:val="bullet"/>
      <w:lvlText w:val=""/>
      <w:lvlJc w:val="left"/>
      <w:pPr>
        <w:ind w:left="720" w:hanging="360"/>
      </w:pPr>
      <w:rPr>
        <w:rFonts w:ascii="Symbol" w:hAnsi="Symbol" w:hint="default"/>
      </w:rPr>
    </w:lvl>
    <w:lvl w:ilvl="1" w:tplc="56847D6A" w:tentative="1">
      <w:start w:val="1"/>
      <w:numFmt w:val="bullet"/>
      <w:lvlText w:val="o"/>
      <w:lvlJc w:val="left"/>
      <w:pPr>
        <w:ind w:left="1440" w:hanging="360"/>
      </w:pPr>
      <w:rPr>
        <w:rFonts w:ascii="Courier New" w:hAnsi="Courier New" w:cs="Courier New" w:hint="default"/>
      </w:rPr>
    </w:lvl>
    <w:lvl w:ilvl="2" w:tplc="BACEE256" w:tentative="1">
      <w:start w:val="1"/>
      <w:numFmt w:val="bullet"/>
      <w:lvlText w:val=""/>
      <w:lvlJc w:val="left"/>
      <w:pPr>
        <w:ind w:left="2160" w:hanging="360"/>
      </w:pPr>
      <w:rPr>
        <w:rFonts w:ascii="Wingdings" w:hAnsi="Wingdings" w:hint="default"/>
      </w:rPr>
    </w:lvl>
    <w:lvl w:ilvl="3" w:tplc="A78E7F76" w:tentative="1">
      <w:start w:val="1"/>
      <w:numFmt w:val="bullet"/>
      <w:lvlText w:val=""/>
      <w:lvlJc w:val="left"/>
      <w:pPr>
        <w:ind w:left="2880" w:hanging="360"/>
      </w:pPr>
      <w:rPr>
        <w:rFonts w:ascii="Symbol" w:hAnsi="Symbol" w:hint="default"/>
      </w:rPr>
    </w:lvl>
    <w:lvl w:ilvl="4" w:tplc="79900692" w:tentative="1">
      <w:start w:val="1"/>
      <w:numFmt w:val="bullet"/>
      <w:lvlText w:val="o"/>
      <w:lvlJc w:val="left"/>
      <w:pPr>
        <w:ind w:left="3600" w:hanging="360"/>
      </w:pPr>
      <w:rPr>
        <w:rFonts w:ascii="Courier New" w:hAnsi="Courier New" w:cs="Courier New" w:hint="default"/>
      </w:rPr>
    </w:lvl>
    <w:lvl w:ilvl="5" w:tplc="51D02BAC" w:tentative="1">
      <w:start w:val="1"/>
      <w:numFmt w:val="bullet"/>
      <w:lvlText w:val=""/>
      <w:lvlJc w:val="left"/>
      <w:pPr>
        <w:ind w:left="4320" w:hanging="360"/>
      </w:pPr>
      <w:rPr>
        <w:rFonts w:ascii="Wingdings" w:hAnsi="Wingdings" w:hint="default"/>
      </w:rPr>
    </w:lvl>
    <w:lvl w:ilvl="6" w:tplc="DB58585A" w:tentative="1">
      <w:start w:val="1"/>
      <w:numFmt w:val="bullet"/>
      <w:lvlText w:val=""/>
      <w:lvlJc w:val="left"/>
      <w:pPr>
        <w:ind w:left="5040" w:hanging="360"/>
      </w:pPr>
      <w:rPr>
        <w:rFonts w:ascii="Symbol" w:hAnsi="Symbol" w:hint="default"/>
      </w:rPr>
    </w:lvl>
    <w:lvl w:ilvl="7" w:tplc="E6C231E8" w:tentative="1">
      <w:start w:val="1"/>
      <w:numFmt w:val="bullet"/>
      <w:lvlText w:val="o"/>
      <w:lvlJc w:val="left"/>
      <w:pPr>
        <w:ind w:left="5760" w:hanging="360"/>
      </w:pPr>
      <w:rPr>
        <w:rFonts w:ascii="Courier New" w:hAnsi="Courier New" w:cs="Courier New" w:hint="default"/>
      </w:rPr>
    </w:lvl>
    <w:lvl w:ilvl="8" w:tplc="F12247EC" w:tentative="1">
      <w:start w:val="1"/>
      <w:numFmt w:val="bullet"/>
      <w:lvlText w:val=""/>
      <w:lvlJc w:val="left"/>
      <w:pPr>
        <w:ind w:left="6480" w:hanging="360"/>
      </w:pPr>
      <w:rPr>
        <w:rFonts w:ascii="Wingdings" w:hAnsi="Wingdings" w:hint="default"/>
      </w:rPr>
    </w:lvl>
  </w:abstractNum>
  <w:abstractNum w:abstractNumId="7" w15:restartNumberingAfterBreak="0">
    <w:nsid w:val="46B3002B"/>
    <w:multiLevelType w:val="hybridMultilevel"/>
    <w:tmpl w:val="3392C87E"/>
    <w:lvl w:ilvl="0" w:tplc="40264E66">
      <w:start w:val="1"/>
      <w:numFmt w:val="bullet"/>
      <w:lvlText w:val=""/>
      <w:lvlJc w:val="left"/>
      <w:pPr>
        <w:ind w:left="720" w:hanging="360"/>
      </w:pPr>
      <w:rPr>
        <w:rFonts w:ascii="Symbol" w:hAnsi="Symbol" w:hint="default"/>
      </w:rPr>
    </w:lvl>
    <w:lvl w:ilvl="1" w:tplc="0164907C" w:tentative="1">
      <w:start w:val="1"/>
      <w:numFmt w:val="bullet"/>
      <w:lvlText w:val="o"/>
      <w:lvlJc w:val="left"/>
      <w:pPr>
        <w:ind w:left="1440" w:hanging="360"/>
      </w:pPr>
      <w:rPr>
        <w:rFonts w:ascii="Courier New" w:hAnsi="Courier New" w:cs="Courier New" w:hint="default"/>
      </w:rPr>
    </w:lvl>
    <w:lvl w:ilvl="2" w:tplc="8E7E04DA" w:tentative="1">
      <w:start w:val="1"/>
      <w:numFmt w:val="bullet"/>
      <w:lvlText w:val=""/>
      <w:lvlJc w:val="left"/>
      <w:pPr>
        <w:ind w:left="2160" w:hanging="360"/>
      </w:pPr>
      <w:rPr>
        <w:rFonts w:ascii="Wingdings" w:hAnsi="Wingdings" w:hint="default"/>
      </w:rPr>
    </w:lvl>
    <w:lvl w:ilvl="3" w:tplc="709EF2CE" w:tentative="1">
      <w:start w:val="1"/>
      <w:numFmt w:val="bullet"/>
      <w:lvlText w:val=""/>
      <w:lvlJc w:val="left"/>
      <w:pPr>
        <w:ind w:left="2880" w:hanging="360"/>
      </w:pPr>
      <w:rPr>
        <w:rFonts w:ascii="Symbol" w:hAnsi="Symbol" w:hint="default"/>
      </w:rPr>
    </w:lvl>
    <w:lvl w:ilvl="4" w:tplc="4E9652DA" w:tentative="1">
      <w:start w:val="1"/>
      <w:numFmt w:val="bullet"/>
      <w:lvlText w:val="o"/>
      <w:lvlJc w:val="left"/>
      <w:pPr>
        <w:ind w:left="3600" w:hanging="360"/>
      </w:pPr>
      <w:rPr>
        <w:rFonts w:ascii="Courier New" w:hAnsi="Courier New" w:cs="Courier New" w:hint="default"/>
      </w:rPr>
    </w:lvl>
    <w:lvl w:ilvl="5" w:tplc="01A2FECC" w:tentative="1">
      <w:start w:val="1"/>
      <w:numFmt w:val="bullet"/>
      <w:lvlText w:val=""/>
      <w:lvlJc w:val="left"/>
      <w:pPr>
        <w:ind w:left="4320" w:hanging="360"/>
      </w:pPr>
      <w:rPr>
        <w:rFonts w:ascii="Wingdings" w:hAnsi="Wingdings" w:hint="default"/>
      </w:rPr>
    </w:lvl>
    <w:lvl w:ilvl="6" w:tplc="8F74D12A" w:tentative="1">
      <w:start w:val="1"/>
      <w:numFmt w:val="bullet"/>
      <w:lvlText w:val=""/>
      <w:lvlJc w:val="left"/>
      <w:pPr>
        <w:ind w:left="5040" w:hanging="360"/>
      </w:pPr>
      <w:rPr>
        <w:rFonts w:ascii="Symbol" w:hAnsi="Symbol" w:hint="default"/>
      </w:rPr>
    </w:lvl>
    <w:lvl w:ilvl="7" w:tplc="E6C00FD6" w:tentative="1">
      <w:start w:val="1"/>
      <w:numFmt w:val="bullet"/>
      <w:lvlText w:val="o"/>
      <w:lvlJc w:val="left"/>
      <w:pPr>
        <w:ind w:left="5760" w:hanging="360"/>
      </w:pPr>
      <w:rPr>
        <w:rFonts w:ascii="Courier New" w:hAnsi="Courier New" w:cs="Courier New" w:hint="default"/>
      </w:rPr>
    </w:lvl>
    <w:lvl w:ilvl="8" w:tplc="C5468294" w:tentative="1">
      <w:start w:val="1"/>
      <w:numFmt w:val="bullet"/>
      <w:lvlText w:val=""/>
      <w:lvlJc w:val="left"/>
      <w:pPr>
        <w:ind w:left="6480" w:hanging="360"/>
      </w:pPr>
      <w:rPr>
        <w:rFonts w:ascii="Wingdings" w:hAnsi="Wingdings" w:hint="default"/>
      </w:rPr>
    </w:lvl>
  </w:abstractNum>
  <w:abstractNum w:abstractNumId="8" w15:restartNumberingAfterBreak="0">
    <w:nsid w:val="57EA66C5"/>
    <w:multiLevelType w:val="hybridMultilevel"/>
    <w:tmpl w:val="C506FBC2"/>
    <w:lvl w:ilvl="0" w:tplc="7F3815C6">
      <w:start w:val="1"/>
      <w:numFmt w:val="bullet"/>
      <w:lvlText w:val=""/>
      <w:lvlJc w:val="left"/>
      <w:pPr>
        <w:ind w:left="720" w:hanging="360"/>
      </w:pPr>
      <w:rPr>
        <w:rFonts w:ascii="Symbol" w:hAnsi="Symbol" w:hint="default"/>
      </w:rPr>
    </w:lvl>
    <w:lvl w:ilvl="1" w:tplc="D640EC36" w:tentative="1">
      <w:start w:val="1"/>
      <w:numFmt w:val="bullet"/>
      <w:lvlText w:val="o"/>
      <w:lvlJc w:val="left"/>
      <w:pPr>
        <w:ind w:left="1440" w:hanging="360"/>
      </w:pPr>
      <w:rPr>
        <w:rFonts w:ascii="Courier New" w:hAnsi="Courier New" w:cs="Courier New" w:hint="default"/>
      </w:rPr>
    </w:lvl>
    <w:lvl w:ilvl="2" w:tplc="9A14689C" w:tentative="1">
      <w:start w:val="1"/>
      <w:numFmt w:val="bullet"/>
      <w:lvlText w:val=""/>
      <w:lvlJc w:val="left"/>
      <w:pPr>
        <w:ind w:left="2160" w:hanging="360"/>
      </w:pPr>
      <w:rPr>
        <w:rFonts w:ascii="Wingdings" w:hAnsi="Wingdings" w:hint="default"/>
      </w:rPr>
    </w:lvl>
    <w:lvl w:ilvl="3" w:tplc="94C821A2" w:tentative="1">
      <w:start w:val="1"/>
      <w:numFmt w:val="bullet"/>
      <w:lvlText w:val=""/>
      <w:lvlJc w:val="left"/>
      <w:pPr>
        <w:ind w:left="2880" w:hanging="360"/>
      </w:pPr>
      <w:rPr>
        <w:rFonts w:ascii="Symbol" w:hAnsi="Symbol" w:hint="default"/>
      </w:rPr>
    </w:lvl>
    <w:lvl w:ilvl="4" w:tplc="96EE9742" w:tentative="1">
      <w:start w:val="1"/>
      <w:numFmt w:val="bullet"/>
      <w:lvlText w:val="o"/>
      <w:lvlJc w:val="left"/>
      <w:pPr>
        <w:ind w:left="3600" w:hanging="360"/>
      </w:pPr>
      <w:rPr>
        <w:rFonts w:ascii="Courier New" w:hAnsi="Courier New" w:cs="Courier New" w:hint="default"/>
      </w:rPr>
    </w:lvl>
    <w:lvl w:ilvl="5" w:tplc="41780FA0" w:tentative="1">
      <w:start w:val="1"/>
      <w:numFmt w:val="bullet"/>
      <w:lvlText w:val=""/>
      <w:lvlJc w:val="left"/>
      <w:pPr>
        <w:ind w:left="4320" w:hanging="360"/>
      </w:pPr>
      <w:rPr>
        <w:rFonts w:ascii="Wingdings" w:hAnsi="Wingdings" w:hint="default"/>
      </w:rPr>
    </w:lvl>
    <w:lvl w:ilvl="6" w:tplc="C9321A0C" w:tentative="1">
      <w:start w:val="1"/>
      <w:numFmt w:val="bullet"/>
      <w:lvlText w:val=""/>
      <w:lvlJc w:val="left"/>
      <w:pPr>
        <w:ind w:left="5040" w:hanging="360"/>
      </w:pPr>
      <w:rPr>
        <w:rFonts w:ascii="Symbol" w:hAnsi="Symbol" w:hint="default"/>
      </w:rPr>
    </w:lvl>
    <w:lvl w:ilvl="7" w:tplc="BF22156A" w:tentative="1">
      <w:start w:val="1"/>
      <w:numFmt w:val="bullet"/>
      <w:lvlText w:val="o"/>
      <w:lvlJc w:val="left"/>
      <w:pPr>
        <w:ind w:left="5760" w:hanging="360"/>
      </w:pPr>
      <w:rPr>
        <w:rFonts w:ascii="Courier New" w:hAnsi="Courier New" w:cs="Courier New" w:hint="default"/>
      </w:rPr>
    </w:lvl>
    <w:lvl w:ilvl="8" w:tplc="00A4FBEA" w:tentative="1">
      <w:start w:val="1"/>
      <w:numFmt w:val="bullet"/>
      <w:lvlText w:val=""/>
      <w:lvlJc w:val="left"/>
      <w:pPr>
        <w:ind w:left="6480" w:hanging="360"/>
      </w:pPr>
      <w:rPr>
        <w:rFonts w:ascii="Wingdings" w:hAnsi="Wingdings" w:hint="default"/>
      </w:rPr>
    </w:lvl>
  </w:abstractNum>
  <w:abstractNum w:abstractNumId="9" w15:restartNumberingAfterBreak="0">
    <w:nsid w:val="70732B1D"/>
    <w:multiLevelType w:val="hybridMultilevel"/>
    <w:tmpl w:val="A6126B58"/>
    <w:lvl w:ilvl="0" w:tplc="8D0A3ACA">
      <w:start w:val="1"/>
      <w:numFmt w:val="bullet"/>
      <w:lvlText w:val=""/>
      <w:lvlJc w:val="left"/>
      <w:pPr>
        <w:ind w:left="720" w:hanging="360"/>
      </w:pPr>
      <w:rPr>
        <w:rFonts w:ascii="Symbol" w:hAnsi="Symbol" w:hint="default"/>
      </w:rPr>
    </w:lvl>
    <w:lvl w:ilvl="1" w:tplc="C55000F6" w:tentative="1">
      <w:start w:val="1"/>
      <w:numFmt w:val="bullet"/>
      <w:lvlText w:val="o"/>
      <w:lvlJc w:val="left"/>
      <w:pPr>
        <w:ind w:left="1440" w:hanging="360"/>
      </w:pPr>
      <w:rPr>
        <w:rFonts w:ascii="Courier New" w:hAnsi="Courier New" w:cs="Courier New" w:hint="default"/>
      </w:rPr>
    </w:lvl>
    <w:lvl w:ilvl="2" w:tplc="59187848" w:tentative="1">
      <w:start w:val="1"/>
      <w:numFmt w:val="bullet"/>
      <w:lvlText w:val=""/>
      <w:lvlJc w:val="left"/>
      <w:pPr>
        <w:ind w:left="2160" w:hanging="360"/>
      </w:pPr>
      <w:rPr>
        <w:rFonts w:ascii="Wingdings" w:hAnsi="Wingdings" w:hint="default"/>
      </w:rPr>
    </w:lvl>
    <w:lvl w:ilvl="3" w:tplc="E6504102" w:tentative="1">
      <w:start w:val="1"/>
      <w:numFmt w:val="bullet"/>
      <w:lvlText w:val=""/>
      <w:lvlJc w:val="left"/>
      <w:pPr>
        <w:ind w:left="2880" w:hanging="360"/>
      </w:pPr>
      <w:rPr>
        <w:rFonts w:ascii="Symbol" w:hAnsi="Symbol" w:hint="default"/>
      </w:rPr>
    </w:lvl>
    <w:lvl w:ilvl="4" w:tplc="59C09D5E" w:tentative="1">
      <w:start w:val="1"/>
      <w:numFmt w:val="bullet"/>
      <w:lvlText w:val="o"/>
      <w:lvlJc w:val="left"/>
      <w:pPr>
        <w:ind w:left="3600" w:hanging="360"/>
      </w:pPr>
      <w:rPr>
        <w:rFonts w:ascii="Courier New" w:hAnsi="Courier New" w:cs="Courier New" w:hint="default"/>
      </w:rPr>
    </w:lvl>
    <w:lvl w:ilvl="5" w:tplc="BDC01712" w:tentative="1">
      <w:start w:val="1"/>
      <w:numFmt w:val="bullet"/>
      <w:lvlText w:val=""/>
      <w:lvlJc w:val="left"/>
      <w:pPr>
        <w:ind w:left="4320" w:hanging="360"/>
      </w:pPr>
      <w:rPr>
        <w:rFonts w:ascii="Wingdings" w:hAnsi="Wingdings" w:hint="default"/>
      </w:rPr>
    </w:lvl>
    <w:lvl w:ilvl="6" w:tplc="87265FA8" w:tentative="1">
      <w:start w:val="1"/>
      <w:numFmt w:val="bullet"/>
      <w:lvlText w:val=""/>
      <w:lvlJc w:val="left"/>
      <w:pPr>
        <w:ind w:left="5040" w:hanging="360"/>
      </w:pPr>
      <w:rPr>
        <w:rFonts w:ascii="Symbol" w:hAnsi="Symbol" w:hint="default"/>
      </w:rPr>
    </w:lvl>
    <w:lvl w:ilvl="7" w:tplc="4D005AC0" w:tentative="1">
      <w:start w:val="1"/>
      <w:numFmt w:val="bullet"/>
      <w:lvlText w:val="o"/>
      <w:lvlJc w:val="left"/>
      <w:pPr>
        <w:ind w:left="5760" w:hanging="360"/>
      </w:pPr>
      <w:rPr>
        <w:rFonts w:ascii="Courier New" w:hAnsi="Courier New" w:cs="Courier New" w:hint="default"/>
      </w:rPr>
    </w:lvl>
    <w:lvl w:ilvl="8" w:tplc="E398CC00" w:tentative="1">
      <w:start w:val="1"/>
      <w:numFmt w:val="bullet"/>
      <w:lvlText w:val=""/>
      <w:lvlJc w:val="left"/>
      <w:pPr>
        <w:ind w:left="6480" w:hanging="360"/>
      </w:pPr>
      <w:rPr>
        <w:rFonts w:ascii="Wingdings" w:hAnsi="Wingdings" w:hint="default"/>
      </w:rPr>
    </w:lvl>
  </w:abstractNum>
  <w:abstractNum w:abstractNumId="10" w15:restartNumberingAfterBreak="0">
    <w:nsid w:val="75407AAC"/>
    <w:multiLevelType w:val="hybridMultilevel"/>
    <w:tmpl w:val="B09A940C"/>
    <w:lvl w:ilvl="0" w:tplc="4C98F896">
      <w:start w:val="1"/>
      <w:numFmt w:val="bullet"/>
      <w:lvlText w:val=""/>
      <w:lvlJc w:val="left"/>
      <w:pPr>
        <w:ind w:left="720" w:hanging="360"/>
      </w:pPr>
      <w:rPr>
        <w:rFonts w:ascii="Symbol" w:hAnsi="Symbol" w:hint="default"/>
      </w:rPr>
    </w:lvl>
    <w:lvl w:ilvl="1" w:tplc="2168FED0" w:tentative="1">
      <w:start w:val="1"/>
      <w:numFmt w:val="bullet"/>
      <w:lvlText w:val="o"/>
      <w:lvlJc w:val="left"/>
      <w:pPr>
        <w:ind w:left="1440" w:hanging="360"/>
      </w:pPr>
      <w:rPr>
        <w:rFonts w:ascii="Courier New" w:hAnsi="Courier New" w:cs="Courier New" w:hint="default"/>
      </w:rPr>
    </w:lvl>
    <w:lvl w:ilvl="2" w:tplc="0A42D6DE" w:tentative="1">
      <w:start w:val="1"/>
      <w:numFmt w:val="bullet"/>
      <w:lvlText w:val=""/>
      <w:lvlJc w:val="left"/>
      <w:pPr>
        <w:ind w:left="2160" w:hanging="360"/>
      </w:pPr>
      <w:rPr>
        <w:rFonts w:ascii="Wingdings" w:hAnsi="Wingdings" w:hint="default"/>
      </w:rPr>
    </w:lvl>
    <w:lvl w:ilvl="3" w:tplc="8B34E540" w:tentative="1">
      <w:start w:val="1"/>
      <w:numFmt w:val="bullet"/>
      <w:lvlText w:val=""/>
      <w:lvlJc w:val="left"/>
      <w:pPr>
        <w:ind w:left="2880" w:hanging="360"/>
      </w:pPr>
      <w:rPr>
        <w:rFonts w:ascii="Symbol" w:hAnsi="Symbol" w:hint="default"/>
      </w:rPr>
    </w:lvl>
    <w:lvl w:ilvl="4" w:tplc="88E4321C" w:tentative="1">
      <w:start w:val="1"/>
      <w:numFmt w:val="bullet"/>
      <w:lvlText w:val="o"/>
      <w:lvlJc w:val="left"/>
      <w:pPr>
        <w:ind w:left="3600" w:hanging="360"/>
      </w:pPr>
      <w:rPr>
        <w:rFonts w:ascii="Courier New" w:hAnsi="Courier New" w:cs="Courier New" w:hint="default"/>
      </w:rPr>
    </w:lvl>
    <w:lvl w:ilvl="5" w:tplc="A91635B4" w:tentative="1">
      <w:start w:val="1"/>
      <w:numFmt w:val="bullet"/>
      <w:lvlText w:val=""/>
      <w:lvlJc w:val="left"/>
      <w:pPr>
        <w:ind w:left="4320" w:hanging="360"/>
      </w:pPr>
      <w:rPr>
        <w:rFonts w:ascii="Wingdings" w:hAnsi="Wingdings" w:hint="default"/>
      </w:rPr>
    </w:lvl>
    <w:lvl w:ilvl="6" w:tplc="9BB05274" w:tentative="1">
      <w:start w:val="1"/>
      <w:numFmt w:val="bullet"/>
      <w:lvlText w:val=""/>
      <w:lvlJc w:val="left"/>
      <w:pPr>
        <w:ind w:left="5040" w:hanging="360"/>
      </w:pPr>
      <w:rPr>
        <w:rFonts w:ascii="Symbol" w:hAnsi="Symbol" w:hint="default"/>
      </w:rPr>
    </w:lvl>
    <w:lvl w:ilvl="7" w:tplc="887A1B3A" w:tentative="1">
      <w:start w:val="1"/>
      <w:numFmt w:val="bullet"/>
      <w:lvlText w:val="o"/>
      <w:lvlJc w:val="left"/>
      <w:pPr>
        <w:ind w:left="5760" w:hanging="360"/>
      </w:pPr>
      <w:rPr>
        <w:rFonts w:ascii="Courier New" w:hAnsi="Courier New" w:cs="Courier New" w:hint="default"/>
      </w:rPr>
    </w:lvl>
    <w:lvl w:ilvl="8" w:tplc="DEBE9DD6"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2"/>
  </w:num>
  <w:num w:numId="6">
    <w:abstractNumId w:val="0"/>
  </w:num>
  <w:num w:numId="7">
    <w:abstractNumId w:val="10"/>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45"/>
    <w:rsid w:val="0000646C"/>
    <w:rsid w:val="000224E9"/>
    <w:rsid w:val="00027DC4"/>
    <w:rsid w:val="00032AE7"/>
    <w:rsid w:val="00040C06"/>
    <w:rsid w:val="00040D11"/>
    <w:rsid w:val="00045FA8"/>
    <w:rsid w:val="00054FC5"/>
    <w:rsid w:val="00070F4A"/>
    <w:rsid w:val="00076B3B"/>
    <w:rsid w:val="00092B2F"/>
    <w:rsid w:val="00097B2D"/>
    <w:rsid w:val="000C2044"/>
    <w:rsid w:val="00103823"/>
    <w:rsid w:val="00104135"/>
    <w:rsid w:val="001051A2"/>
    <w:rsid w:val="00127168"/>
    <w:rsid w:val="001329F3"/>
    <w:rsid w:val="00136EFF"/>
    <w:rsid w:val="00143168"/>
    <w:rsid w:val="00152BD7"/>
    <w:rsid w:val="0015306B"/>
    <w:rsid w:val="00154715"/>
    <w:rsid w:val="0016335A"/>
    <w:rsid w:val="00195358"/>
    <w:rsid w:val="001A6781"/>
    <w:rsid w:val="001A6EBE"/>
    <w:rsid w:val="001C534C"/>
    <w:rsid w:val="001C7249"/>
    <w:rsid w:val="001D741E"/>
    <w:rsid w:val="001E49DD"/>
    <w:rsid w:val="001F1882"/>
    <w:rsid w:val="002102FD"/>
    <w:rsid w:val="002244EA"/>
    <w:rsid w:val="002865D7"/>
    <w:rsid w:val="002A27F0"/>
    <w:rsid w:val="002B1E9C"/>
    <w:rsid w:val="002B2283"/>
    <w:rsid w:val="002B38DE"/>
    <w:rsid w:val="002C4561"/>
    <w:rsid w:val="002F64A7"/>
    <w:rsid w:val="00300A0D"/>
    <w:rsid w:val="00307136"/>
    <w:rsid w:val="00327575"/>
    <w:rsid w:val="0032790D"/>
    <w:rsid w:val="003430BF"/>
    <w:rsid w:val="00362AEF"/>
    <w:rsid w:val="00367A0C"/>
    <w:rsid w:val="003721D0"/>
    <w:rsid w:val="00397BC2"/>
    <w:rsid w:val="003B0DA9"/>
    <w:rsid w:val="003D5A7A"/>
    <w:rsid w:val="003E6A45"/>
    <w:rsid w:val="00420D68"/>
    <w:rsid w:val="00423043"/>
    <w:rsid w:val="00430EF2"/>
    <w:rsid w:val="00445BA3"/>
    <w:rsid w:val="00445BF1"/>
    <w:rsid w:val="00447813"/>
    <w:rsid w:val="004578C5"/>
    <w:rsid w:val="00461040"/>
    <w:rsid w:val="004638F7"/>
    <w:rsid w:val="00475BCE"/>
    <w:rsid w:val="00482AD8"/>
    <w:rsid w:val="00487601"/>
    <w:rsid w:val="004B1AE4"/>
    <w:rsid w:val="004B37BA"/>
    <w:rsid w:val="004F2442"/>
    <w:rsid w:val="004F6F77"/>
    <w:rsid w:val="00500BBA"/>
    <w:rsid w:val="00505455"/>
    <w:rsid w:val="00517843"/>
    <w:rsid w:val="00517DCB"/>
    <w:rsid w:val="00540DF8"/>
    <w:rsid w:val="00567F94"/>
    <w:rsid w:val="00571316"/>
    <w:rsid w:val="005B0DF1"/>
    <w:rsid w:val="005D194B"/>
    <w:rsid w:val="005D3A98"/>
    <w:rsid w:val="005D6EC9"/>
    <w:rsid w:val="005E05D3"/>
    <w:rsid w:val="005E5F24"/>
    <w:rsid w:val="00621850"/>
    <w:rsid w:val="00625555"/>
    <w:rsid w:val="00632680"/>
    <w:rsid w:val="0065298A"/>
    <w:rsid w:val="00666555"/>
    <w:rsid w:val="00671D41"/>
    <w:rsid w:val="00680953"/>
    <w:rsid w:val="00683423"/>
    <w:rsid w:val="006863D0"/>
    <w:rsid w:val="006A5AD7"/>
    <w:rsid w:val="006A64A3"/>
    <w:rsid w:val="006A7930"/>
    <w:rsid w:val="006D00CD"/>
    <w:rsid w:val="006E507E"/>
    <w:rsid w:val="006F172F"/>
    <w:rsid w:val="00732803"/>
    <w:rsid w:val="00741B2A"/>
    <w:rsid w:val="00743495"/>
    <w:rsid w:val="00774014"/>
    <w:rsid w:val="00793F1C"/>
    <w:rsid w:val="007C0120"/>
    <w:rsid w:val="007E13A0"/>
    <w:rsid w:val="007F2DBA"/>
    <w:rsid w:val="007F5D67"/>
    <w:rsid w:val="008139E5"/>
    <w:rsid w:val="008219EB"/>
    <w:rsid w:val="008233ED"/>
    <w:rsid w:val="008305DF"/>
    <w:rsid w:val="00833103"/>
    <w:rsid w:val="00861D49"/>
    <w:rsid w:val="00863AAB"/>
    <w:rsid w:val="00866ED2"/>
    <w:rsid w:val="0087783B"/>
    <w:rsid w:val="00886CC9"/>
    <w:rsid w:val="008A0CA4"/>
    <w:rsid w:val="008B7A0D"/>
    <w:rsid w:val="008C0BD4"/>
    <w:rsid w:val="008F0023"/>
    <w:rsid w:val="008F3AFD"/>
    <w:rsid w:val="0090041D"/>
    <w:rsid w:val="0090715A"/>
    <w:rsid w:val="00942C1E"/>
    <w:rsid w:val="00960115"/>
    <w:rsid w:val="00987914"/>
    <w:rsid w:val="00990A18"/>
    <w:rsid w:val="009A7C3E"/>
    <w:rsid w:val="009B0614"/>
    <w:rsid w:val="009E4EA8"/>
    <w:rsid w:val="009F2AF3"/>
    <w:rsid w:val="00A100FE"/>
    <w:rsid w:val="00A12081"/>
    <w:rsid w:val="00A1461C"/>
    <w:rsid w:val="00A2571E"/>
    <w:rsid w:val="00A30078"/>
    <w:rsid w:val="00A34777"/>
    <w:rsid w:val="00A4009C"/>
    <w:rsid w:val="00A402AF"/>
    <w:rsid w:val="00A52315"/>
    <w:rsid w:val="00A8394A"/>
    <w:rsid w:val="00AA52E1"/>
    <w:rsid w:val="00AB7036"/>
    <w:rsid w:val="00AB7178"/>
    <w:rsid w:val="00AD21D1"/>
    <w:rsid w:val="00AF11A4"/>
    <w:rsid w:val="00AF4958"/>
    <w:rsid w:val="00AF7B7D"/>
    <w:rsid w:val="00B10319"/>
    <w:rsid w:val="00B14532"/>
    <w:rsid w:val="00B220BF"/>
    <w:rsid w:val="00B376A9"/>
    <w:rsid w:val="00B54B95"/>
    <w:rsid w:val="00B57887"/>
    <w:rsid w:val="00B6517C"/>
    <w:rsid w:val="00B70FDC"/>
    <w:rsid w:val="00B73E1D"/>
    <w:rsid w:val="00B816B1"/>
    <w:rsid w:val="00B87832"/>
    <w:rsid w:val="00BA6EF5"/>
    <w:rsid w:val="00BC3B0E"/>
    <w:rsid w:val="00BF2628"/>
    <w:rsid w:val="00C04AF5"/>
    <w:rsid w:val="00C314AB"/>
    <w:rsid w:val="00C43DA7"/>
    <w:rsid w:val="00C52410"/>
    <w:rsid w:val="00C63DF7"/>
    <w:rsid w:val="00C72C21"/>
    <w:rsid w:val="00C7662F"/>
    <w:rsid w:val="00CA1584"/>
    <w:rsid w:val="00CA721E"/>
    <w:rsid w:val="00CB0EAC"/>
    <w:rsid w:val="00CB79E3"/>
    <w:rsid w:val="00CC5C98"/>
    <w:rsid w:val="00CD78AC"/>
    <w:rsid w:val="00CF64CA"/>
    <w:rsid w:val="00D057EB"/>
    <w:rsid w:val="00D13919"/>
    <w:rsid w:val="00D4081C"/>
    <w:rsid w:val="00D54190"/>
    <w:rsid w:val="00D82051"/>
    <w:rsid w:val="00D82735"/>
    <w:rsid w:val="00D86C1A"/>
    <w:rsid w:val="00D9758B"/>
    <w:rsid w:val="00DA1D89"/>
    <w:rsid w:val="00DA3D3C"/>
    <w:rsid w:val="00DA6341"/>
    <w:rsid w:val="00DC0689"/>
    <w:rsid w:val="00DC06C1"/>
    <w:rsid w:val="00DC21E0"/>
    <w:rsid w:val="00DC68A8"/>
    <w:rsid w:val="00DE424A"/>
    <w:rsid w:val="00DF4012"/>
    <w:rsid w:val="00E03B65"/>
    <w:rsid w:val="00E12B16"/>
    <w:rsid w:val="00E16E34"/>
    <w:rsid w:val="00E22385"/>
    <w:rsid w:val="00E44372"/>
    <w:rsid w:val="00E44681"/>
    <w:rsid w:val="00E465B1"/>
    <w:rsid w:val="00E53B80"/>
    <w:rsid w:val="00E57496"/>
    <w:rsid w:val="00E6183B"/>
    <w:rsid w:val="00E92524"/>
    <w:rsid w:val="00E93E53"/>
    <w:rsid w:val="00E94710"/>
    <w:rsid w:val="00E9475B"/>
    <w:rsid w:val="00E96230"/>
    <w:rsid w:val="00EB668A"/>
    <w:rsid w:val="00EE079E"/>
    <w:rsid w:val="00EE322D"/>
    <w:rsid w:val="00EF091F"/>
    <w:rsid w:val="00EF742A"/>
    <w:rsid w:val="00F0317E"/>
    <w:rsid w:val="00F222EE"/>
    <w:rsid w:val="00F27CFD"/>
    <w:rsid w:val="00F429E5"/>
    <w:rsid w:val="00F47334"/>
    <w:rsid w:val="00F70DDA"/>
    <w:rsid w:val="00FB59ED"/>
    <w:rsid w:val="00FC005C"/>
    <w:rsid w:val="00FE615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8A65F"/>
  <w15:chartTrackingRefBased/>
  <w15:docId w15:val="{8D7BEF63-EE66-4109-9D1D-6AAFDA3A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unhideWhenUsed/>
    <w:qFormat/>
    <w:rsid w:val="00CD78AC"/>
    <w:pPr>
      <w:keepNext/>
      <w:spacing w:before="240" w:after="60"/>
      <w:outlineLvl w:val="1"/>
    </w:pPr>
    <w:rPr>
      <w:rFonts w:ascii="Calibri Light" w:hAnsi="Calibri Light"/>
      <w:b/>
      <w:bCs/>
      <w:i/>
      <w:iCs/>
      <w:sz w:val="28"/>
      <w:szCs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NoSpacing">
    <w:name w:val="No Spacing"/>
    <w:link w:val="NoSpacingChar"/>
    <w:uiPriority w:val="1"/>
    <w:qFormat/>
    <w:rsid w:val="005962D9"/>
    <w:rPr>
      <w:rFonts w:ascii="Calibri" w:hAnsi="Calibri"/>
      <w:sz w:val="22"/>
      <w:szCs w:val="22"/>
    </w:rPr>
  </w:style>
  <w:style w:type="character" w:customStyle="1" w:styleId="NoSpacingChar">
    <w:name w:val="No Spacing Char"/>
    <w:link w:val="NoSpacing"/>
    <w:uiPriority w:val="1"/>
    <w:rsid w:val="005962D9"/>
    <w:rPr>
      <w:rFonts w:ascii="Calibri" w:hAnsi="Calibri"/>
      <w:sz w:val="22"/>
      <w:szCs w:val="22"/>
    </w:rPr>
  </w:style>
  <w:style w:type="character" w:customStyle="1" w:styleId="Heading2Char">
    <w:name w:val="Heading 2 Char"/>
    <w:link w:val="Heading2"/>
    <w:uiPriority w:val="9"/>
    <w:rsid w:val="00CD78AC"/>
    <w:rPr>
      <w:rFonts w:ascii="Calibri Light" w:eastAsia="Times New Roman" w:hAnsi="Calibri Light" w:cs="Times New Roman"/>
      <w:b/>
      <w:bCs/>
      <w:i/>
      <w:iCs/>
      <w:sz w:val="28"/>
      <w:szCs w:val="28"/>
    </w:rPr>
  </w:style>
  <w:style w:type="character" w:customStyle="1" w:styleId="HeaderChar">
    <w:name w:val="Header Char"/>
    <w:link w:val="Header"/>
    <w:uiPriority w:val="99"/>
    <w:rsid w:val="00FC005C"/>
    <w:rPr>
      <w:rFonts w:ascii="Arial" w:hAnsi="Arial"/>
      <w:sz w:val="24"/>
    </w:rPr>
  </w:style>
  <w:style w:type="paragraph" w:customStyle="1" w:styleId="paragraph">
    <w:name w:val="paragraph"/>
    <w:basedOn w:val="Normal"/>
    <w:rsid w:val="00F70DDA"/>
    <w:pPr>
      <w:spacing w:before="100" w:beforeAutospacing="1" w:after="100" w:afterAutospacing="1"/>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B6517C"/>
    <w:rPr>
      <w:sz w:val="16"/>
      <w:szCs w:val="16"/>
    </w:rPr>
  </w:style>
  <w:style w:type="paragraph" w:styleId="CommentText">
    <w:name w:val="annotation text"/>
    <w:basedOn w:val="Normal"/>
    <w:link w:val="CommentTextChar"/>
    <w:uiPriority w:val="99"/>
    <w:semiHidden/>
    <w:unhideWhenUsed/>
    <w:rsid w:val="00B6517C"/>
    <w:rPr>
      <w:sz w:val="20"/>
    </w:rPr>
  </w:style>
  <w:style w:type="character" w:customStyle="1" w:styleId="CommentTextChar">
    <w:name w:val="Comment Text Char"/>
    <w:basedOn w:val="DefaultParagraphFont"/>
    <w:link w:val="CommentText"/>
    <w:uiPriority w:val="99"/>
    <w:semiHidden/>
    <w:rsid w:val="00B6517C"/>
    <w:rPr>
      <w:rFonts w:ascii="Arial" w:hAnsi="Arial"/>
    </w:rPr>
  </w:style>
  <w:style w:type="paragraph" w:styleId="CommentSubject">
    <w:name w:val="annotation subject"/>
    <w:basedOn w:val="CommentText"/>
    <w:next w:val="CommentText"/>
    <w:link w:val="CommentSubjectChar"/>
    <w:uiPriority w:val="99"/>
    <w:semiHidden/>
    <w:unhideWhenUsed/>
    <w:rsid w:val="00B6517C"/>
    <w:rPr>
      <w:b/>
      <w:bCs/>
    </w:rPr>
  </w:style>
  <w:style w:type="character" w:customStyle="1" w:styleId="CommentSubjectChar">
    <w:name w:val="Comment Subject Char"/>
    <w:basedOn w:val="CommentTextChar"/>
    <w:link w:val="CommentSubject"/>
    <w:uiPriority w:val="99"/>
    <w:semiHidden/>
    <w:rsid w:val="00B651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19</TotalTime>
  <Pages>4</Pages>
  <Words>741</Words>
  <Characters>4717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Mansfield, Joanne</cp:lastModifiedBy>
  <cp:revision>5</cp:revision>
  <cp:lastPrinted>2002-09-23T10:55:00Z</cp:lastPrinted>
  <dcterms:created xsi:type="dcterms:W3CDTF">2022-03-07T13:06:00Z</dcterms:created>
  <dcterms:modified xsi:type="dcterms:W3CDTF">2022-03-08T15:02:00Z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Internal Scrutiny Committee</vt:lpwstr>
  </property>
  <property fmtid="{D5CDD505-2E9C-101B-9397-08002B2CF9AE}" pid="3" name="IssueTitle">
    <vt:lpwstr>Corporate Strategy Monitoring - Recommendations of Targets for Key Performance Measures</vt:lpwstr>
  </property>
  <property fmtid="{D5CDD505-2E9C-101B-9397-08002B2CF9AE}" pid="4" name="LeadOfficer">
    <vt:lpwstr>Misbah Mahmood</vt:lpwstr>
  </property>
  <property fmtid="{D5CDD505-2E9C-101B-9397-08002B2CF9AE}" pid="5" name="LeadOfficerEmail">
    <vt:lpwstr>Misbah.Mahmood@lancashire.gov.uk</vt:lpwstr>
  </property>
  <property fmtid="{D5CDD505-2E9C-101B-9397-08002B2CF9AE}" pid="6" name="LeadOfficerTel">
    <vt:lpwstr>Tel: 01772 530818</vt:lpwstr>
  </property>
  <property fmtid="{D5CDD505-2E9C-101B-9397-08002B2CF9AE}" pid="7" name="MeetingDate">
    <vt:lpwstr>Friday, 17 January 2020</vt:lpwstr>
  </property>
  <property fmtid="{D5CDD505-2E9C-101B-9397-08002B2CF9AE}" pid="8" name="Wards">
    <vt:lpwstr>(All Divisions);</vt:lpwstr>
  </property>
</Properties>
</file>